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EE" w:rsidRDefault="005678EE">
      <w:pPr>
        <w:pStyle w:val="ConsPlusTitlePage"/>
      </w:pPr>
      <w:r>
        <w:t xml:space="preserve">Документ предоставлен </w:t>
      </w:r>
      <w:hyperlink r:id="rId5">
        <w:r>
          <w:rPr>
            <w:color w:val="0000FF"/>
          </w:rPr>
          <w:t>КонсультантПлюс</w:t>
        </w:r>
      </w:hyperlink>
      <w:r>
        <w:br/>
      </w:r>
    </w:p>
    <w:p w:rsidR="005678EE" w:rsidRDefault="005678EE">
      <w:pPr>
        <w:pStyle w:val="ConsPlusNormal"/>
        <w:jc w:val="both"/>
        <w:outlineLvl w:val="0"/>
      </w:pPr>
    </w:p>
    <w:p w:rsidR="005678EE" w:rsidRDefault="005678EE">
      <w:pPr>
        <w:pStyle w:val="ConsPlusNormal"/>
        <w:outlineLvl w:val="0"/>
      </w:pPr>
      <w:r>
        <w:t>Зарегистрировано в Минюсте России 30 ноября 2021 г. N 66124</w:t>
      </w:r>
    </w:p>
    <w:p w:rsidR="005678EE" w:rsidRDefault="005678EE">
      <w:pPr>
        <w:pStyle w:val="ConsPlusNormal"/>
        <w:pBdr>
          <w:bottom w:val="single" w:sz="6" w:space="0" w:color="auto"/>
        </w:pBdr>
        <w:spacing w:before="100" w:after="100"/>
        <w:jc w:val="both"/>
        <w:rPr>
          <w:sz w:val="2"/>
          <w:szCs w:val="2"/>
        </w:rPr>
      </w:pPr>
    </w:p>
    <w:p w:rsidR="005678EE" w:rsidRDefault="005678EE">
      <w:pPr>
        <w:pStyle w:val="ConsPlusNormal"/>
        <w:jc w:val="both"/>
      </w:pPr>
    </w:p>
    <w:p w:rsidR="005678EE" w:rsidRDefault="005678EE">
      <w:pPr>
        <w:pStyle w:val="ConsPlusTitle"/>
        <w:jc w:val="center"/>
      </w:pPr>
      <w:r>
        <w:t>МИНИСТЕРСТВО ЗДРАВООХРАНЕНИЯ РОССИЙСКОЙ ФЕДЕРАЦИИ</w:t>
      </w:r>
    </w:p>
    <w:p w:rsidR="005678EE" w:rsidRDefault="005678EE">
      <w:pPr>
        <w:pStyle w:val="ConsPlusTitle"/>
        <w:jc w:val="center"/>
      </w:pPr>
    </w:p>
    <w:p w:rsidR="005678EE" w:rsidRDefault="005678EE">
      <w:pPr>
        <w:pStyle w:val="ConsPlusTitle"/>
        <w:jc w:val="center"/>
      </w:pPr>
      <w:r>
        <w:t>ПРИКАЗ</w:t>
      </w:r>
    </w:p>
    <w:p w:rsidR="005678EE" w:rsidRDefault="005678EE">
      <w:pPr>
        <w:pStyle w:val="ConsPlusTitle"/>
        <w:jc w:val="center"/>
      </w:pPr>
      <w:r>
        <w:t>от 24 ноября 2021 г. N 1094н</w:t>
      </w:r>
    </w:p>
    <w:p w:rsidR="005678EE" w:rsidRDefault="005678EE">
      <w:pPr>
        <w:pStyle w:val="ConsPlusTitle"/>
        <w:jc w:val="center"/>
      </w:pPr>
    </w:p>
    <w:p w:rsidR="005678EE" w:rsidRDefault="005678EE">
      <w:pPr>
        <w:pStyle w:val="ConsPlusTitle"/>
        <w:jc w:val="center"/>
      </w:pPr>
      <w:r>
        <w:t>ОБ УТВЕРЖДЕНИИ ПОРЯДКА</w:t>
      </w:r>
    </w:p>
    <w:p w:rsidR="005678EE" w:rsidRDefault="005678EE">
      <w:pPr>
        <w:pStyle w:val="ConsPlusTitle"/>
        <w:jc w:val="center"/>
      </w:pPr>
      <w:r>
        <w:t>НАЗНАЧЕНИЯ ЛЕКАРСТВЕННЫХ ПРЕПАРАТОВ, ФОРМ РЕЦЕПТУРНЫХ</w:t>
      </w:r>
    </w:p>
    <w:p w:rsidR="005678EE" w:rsidRDefault="005678EE">
      <w:pPr>
        <w:pStyle w:val="ConsPlusTitle"/>
        <w:jc w:val="center"/>
      </w:pPr>
      <w:r>
        <w:t>БЛАНКОВ НА ЛЕКАРСТВЕННЫЕ ПРЕПАРАТЫ, ПОРЯДКА ОФОРМЛЕНИЯ</w:t>
      </w:r>
    </w:p>
    <w:p w:rsidR="005678EE" w:rsidRDefault="005678EE">
      <w:pPr>
        <w:pStyle w:val="ConsPlusTitle"/>
        <w:jc w:val="center"/>
      </w:pPr>
      <w:r>
        <w:t>УКАЗАННЫХ БЛАНКОВ, ИХ УЧЕТА И ХРАНЕНИЯ, ФОРМ БЛАНКОВ</w:t>
      </w:r>
    </w:p>
    <w:p w:rsidR="005678EE" w:rsidRDefault="005678EE">
      <w:pPr>
        <w:pStyle w:val="ConsPlusTitle"/>
        <w:jc w:val="center"/>
      </w:pPr>
      <w:r>
        <w:t>РЕЦЕПТОВ, СОДЕРЖАЩИХ НАЗНАЧЕНИЕ НАРКОТИЧЕСКИХ СРЕДСТВ</w:t>
      </w:r>
    </w:p>
    <w:p w:rsidR="005678EE" w:rsidRDefault="005678EE">
      <w:pPr>
        <w:pStyle w:val="ConsPlusTitle"/>
        <w:jc w:val="center"/>
      </w:pPr>
      <w:r>
        <w:t>ИЛИ ПСИХОТРОПНЫХ ВЕЩЕСТВ, ПОРЯДКА ИХ ИЗГОТОВЛЕНИЯ,</w:t>
      </w:r>
    </w:p>
    <w:p w:rsidR="005678EE" w:rsidRDefault="005678EE">
      <w:pPr>
        <w:pStyle w:val="ConsPlusTitle"/>
        <w:jc w:val="center"/>
      </w:pPr>
      <w:r>
        <w:t>РАСПРЕДЕЛЕНИЯ, РЕГИСТРАЦИИ, УЧЕТА И ХРАНЕНИЯ,</w:t>
      </w:r>
    </w:p>
    <w:p w:rsidR="005678EE" w:rsidRDefault="005678EE">
      <w:pPr>
        <w:pStyle w:val="ConsPlusTitle"/>
        <w:jc w:val="center"/>
      </w:pPr>
      <w:r>
        <w:t>А ТАКЖЕ ПРАВИЛ ОФОРМЛЕНИЯ БЛАНКОВ РЕЦЕПТОВ,</w:t>
      </w:r>
    </w:p>
    <w:p w:rsidR="005678EE" w:rsidRDefault="005678EE">
      <w:pPr>
        <w:pStyle w:val="ConsPlusTitle"/>
        <w:jc w:val="center"/>
      </w:pPr>
      <w:r>
        <w:t>В ТОМ ЧИСЛЕ В ФОРМЕ ЭЛЕКТРОННЫХ ДОКУМЕНТОВ</w:t>
      </w:r>
    </w:p>
    <w:p w:rsidR="005678EE" w:rsidRDefault="005678EE">
      <w:pPr>
        <w:pStyle w:val="ConsPlusNormal"/>
        <w:jc w:val="both"/>
      </w:pPr>
    </w:p>
    <w:p w:rsidR="005678EE" w:rsidRDefault="005678EE">
      <w:pPr>
        <w:pStyle w:val="ConsPlusNormal"/>
        <w:ind w:firstLine="540"/>
        <w:jc w:val="both"/>
      </w:pPr>
      <w:r>
        <w:t xml:space="preserve">В соответствии с </w:t>
      </w:r>
      <w:hyperlink r:id="rId6">
        <w:r>
          <w:rPr>
            <w:color w:val="0000FF"/>
          </w:rPr>
          <w:t>пунктом 16 части 2 статьи 14</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2017, N 31, ст. 4791), </w:t>
      </w:r>
      <w:hyperlink r:id="rId7">
        <w:r>
          <w:rPr>
            <w:color w:val="0000FF"/>
          </w:rPr>
          <w:t>пунктом 2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w:t>
      </w:r>
      <w:hyperlink r:id="rId8">
        <w:r>
          <w:rPr>
            <w:color w:val="0000FF"/>
          </w:rPr>
          <w:t>подпунктами 5.2.177</w:t>
        </w:r>
      </w:hyperlink>
      <w:r>
        <w:t xml:space="preserve">, </w:t>
      </w:r>
      <w:hyperlink r:id="rId9">
        <w:r>
          <w:rPr>
            <w:color w:val="0000FF"/>
          </w:rPr>
          <w:t>5.2.178</w:t>
        </w:r>
      </w:hyperlink>
      <w:r>
        <w:t xml:space="preserve"> и </w:t>
      </w:r>
      <w:hyperlink r:id="rId10">
        <w:r>
          <w:rPr>
            <w:color w:val="0000FF"/>
          </w:rPr>
          <w:t>5.2.179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2015, N 23, ст. 3333; 2017, N 52, ст. 8131; 2021, N 43, ст. 7258), приказываю:</w:t>
      </w:r>
    </w:p>
    <w:p w:rsidR="005678EE" w:rsidRDefault="005678EE">
      <w:pPr>
        <w:pStyle w:val="ConsPlusNormal"/>
        <w:spacing w:before="200"/>
        <w:ind w:firstLine="540"/>
        <w:jc w:val="both"/>
      </w:pPr>
      <w:r>
        <w:t>1. Утвердить:</w:t>
      </w:r>
    </w:p>
    <w:p w:rsidR="005678EE" w:rsidRDefault="005678EE">
      <w:pPr>
        <w:pStyle w:val="ConsPlusNormal"/>
        <w:spacing w:before="200"/>
        <w:ind w:firstLine="540"/>
        <w:jc w:val="both"/>
      </w:pPr>
      <w:hyperlink w:anchor="P58">
        <w:r>
          <w:rPr>
            <w:color w:val="0000FF"/>
          </w:rPr>
          <w:t>Порядок</w:t>
        </w:r>
      </w:hyperlink>
      <w:r>
        <w:t xml:space="preserve"> назначения лекарственных препаратов согласно приложению N 1;</w:t>
      </w:r>
    </w:p>
    <w:p w:rsidR="005678EE" w:rsidRDefault="005678EE">
      <w:pPr>
        <w:pStyle w:val="ConsPlusNormal"/>
        <w:spacing w:before="200"/>
        <w:ind w:firstLine="540"/>
        <w:jc w:val="both"/>
      </w:pPr>
      <w:hyperlink w:anchor="P644">
        <w:r>
          <w:rPr>
            <w:color w:val="0000FF"/>
          </w:rPr>
          <w:t>формы</w:t>
        </w:r>
      </w:hyperlink>
      <w:r>
        <w:t xml:space="preserve"> рецептурных бланков на лекарственные препараты согласно приложению N 2;</w:t>
      </w:r>
    </w:p>
    <w:p w:rsidR="005678EE" w:rsidRDefault="005678EE">
      <w:pPr>
        <w:pStyle w:val="ConsPlusNormal"/>
        <w:spacing w:before="200"/>
        <w:ind w:firstLine="540"/>
        <w:jc w:val="both"/>
      </w:pPr>
      <w:hyperlink w:anchor="P1075">
        <w:r>
          <w:rPr>
            <w:color w:val="0000FF"/>
          </w:rPr>
          <w:t>Порядок</w:t>
        </w:r>
      </w:hyperlink>
      <w:r>
        <w:t xml:space="preserve"> оформления рецептурных бланков на лекарственные препараты, их учета и хранения согласно приложению N 3;</w:t>
      </w:r>
    </w:p>
    <w:p w:rsidR="005678EE" w:rsidRDefault="005678EE">
      <w:pPr>
        <w:pStyle w:val="ConsPlusNormal"/>
        <w:spacing w:before="200"/>
        <w:ind w:firstLine="540"/>
        <w:jc w:val="both"/>
      </w:pPr>
      <w:hyperlink w:anchor="P1233">
        <w:r>
          <w:rPr>
            <w:color w:val="0000FF"/>
          </w:rPr>
          <w:t>формы</w:t>
        </w:r>
      </w:hyperlink>
      <w:r>
        <w:t xml:space="preserve"> бланков рецептов, содержащих назначение наркотических средств или психотропных веществ, согласно приложению N 4;</w:t>
      </w:r>
    </w:p>
    <w:p w:rsidR="005678EE" w:rsidRDefault="005678EE">
      <w:pPr>
        <w:pStyle w:val="ConsPlusNormal"/>
        <w:spacing w:before="200"/>
        <w:ind w:firstLine="540"/>
        <w:jc w:val="both"/>
      </w:pPr>
      <w:hyperlink w:anchor="P1305">
        <w:r>
          <w:rPr>
            <w:color w:val="0000FF"/>
          </w:rPr>
          <w:t>Порядок</w:t>
        </w:r>
      </w:hyperlink>
      <w:r>
        <w:t xml:space="preserve"> изготовления, распределения, регистрации, учета и хранения рецептов, содержащих назначение наркотических средств или психотропных веществ согласно приложению N 5;</w:t>
      </w:r>
    </w:p>
    <w:p w:rsidR="005678EE" w:rsidRDefault="005678EE">
      <w:pPr>
        <w:pStyle w:val="ConsPlusNormal"/>
        <w:spacing w:before="200"/>
        <w:ind w:firstLine="540"/>
        <w:jc w:val="both"/>
      </w:pPr>
      <w:hyperlink w:anchor="P1386">
        <w:r>
          <w:rPr>
            <w:color w:val="0000FF"/>
          </w:rPr>
          <w:t>Правила</w:t>
        </w:r>
      </w:hyperlink>
      <w:r>
        <w:t xml:space="preserve"> оформления рецептов, содержащих назначение наркотических средств или психотропных веществ, в том числе в форме электронных документов согласно приложению N 6.</w:t>
      </w:r>
    </w:p>
    <w:p w:rsidR="005678EE" w:rsidRDefault="005678EE">
      <w:pPr>
        <w:pStyle w:val="ConsPlusNormal"/>
        <w:spacing w:before="200"/>
        <w:ind w:firstLine="540"/>
        <w:jc w:val="both"/>
      </w:pPr>
      <w:r>
        <w:t>2. Признать утратившими силу:</w:t>
      </w:r>
    </w:p>
    <w:p w:rsidR="005678EE" w:rsidRDefault="005678EE">
      <w:pPr>
        <w:pStyle w:val="ConsPlusNormal"/>
        <w:spacing w:before="200"/>
        <w:ind w:firstLine="540"/>
        <w:jc w:val="both"/>
      </w:pPr>
      <w:hyperlink r:id="rId11">
        <w:r>
          <w:rPr>
            <w:color w:val="0000FF"/>
          </w:rPr>
          <w:t>приказ</w:t>
        </w:r>
      </w:hyperlink>
      <w: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15 августа 2012 г., регистрационный N 25190);</w:t>
      </w:r>
    </w:p>
    <w:p w:rsidR="005678EE" w:rsidRDefault="005678EE">
      <w:pPr>
        <w:pStyle w:val="ConsPlusNormal"/>
        <w:spacing w:before="200"/>
        <w:ind w:firstLine="540"/>
        <w:jc w:val="both"/>
      </w:pPr>
      <w:hyperlink r:id="rId12">
        <w:r>
          <w:rPr>
            <w:color w:val="0000FF"/>
          </w:rPr>
          <w:t>приказ</w:t>
        </w:r>
      </w:hyperlink>
      <w:r>
        <w:t xml:space="preserve"> Министерства здравоохранения Российской Федерации от 30 июня 2015 г. N 385н "О внесении изменений в приказ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w:t>
      </w:r>
      <w:r>
        <w:lastRenderedPageBreak/>
        <w:t>Федерации 27 ноября 2015 г., регистрационный N 39868);</w:t>
      </w:r>
    </w:p>
    <w:p w:rsidR="005678EE" w:rsidRDefault="005678EE">
      <w:pPr>
        <w:pStyle w:val="ConsPlusNormal"/>
        <w:spacing w:before="200"/>
        <w:ind w:firstLine="540"/>
        <w:jc w:val="both"/>
      </w:pPr>
      <w:hyperlink r:id="rId13">
        <w:r>
          <w:rPr>
            <w:color w:val="0000FF"/>
          </w:rPr>
          <w:t>приказ</w:t>
        </w:r>
      </w:hyperlink>
      <w:r>
        <w:t xml:space="preserve"> Министерства здравоохранения Российской Федерации от 21 апреля 2016 г. N 254н "О внесении изменений в приказ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и приложение N 2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18 июля 2016 г., регистрационный N 42887);</w:t>
      </w:r>
    </w:p>
    <w:p w:rsidR="005678EE" w:rsidRDefault="005678EE">
      <w:pPr>
        <w:pStyle w:val="ConsPlusNormal"/>
        <w:spacing w:before="200"/>
        <w:ind w:firstLine="540"/>
        <w:jc w:val="both"/>
      </w:pPr>
      <w:hyperlink r:id="rId14">
        <w:r>
          <w:rPr>
            <w:color w:val="0000FF"/>
          </w:rPr>
          <w:t>пункт 4</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прекурсоры,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5678EE" w:rsidRDefault="005678EE">
      <w:pPr>
        <w:pStyle w:val="ConsPlusNormal"/>
        <w:spacing w:before="200"/>
        <w:ind w:firstLine="540"/>
        <w:jc w:val="both"/>
      </w:pPr>
      <w:hyperlink r:id="rId15">
        <w:r>
          <w:rPr>
            <w:color w:val="0000FF"/>
          </w:rPr>
          <w:t>приказ</w:t>
        </w:r>
      </w:hyperlink>
      <w:r>
        <w:t xml:space="preserve"> Министерства здравоохранения Российской Федерации от 11 декабря 2019 г. N 1021н "О внесении изменений в приложения N 2 и 4 к приказу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(зарегистрирован Министерством юстиции Российской Федерации 28 января 2020 г., регистрационный N 57293);</w:t>
      </w:r>
    </w:p>
    <w:p w:rsidR="005678EE" w:rsidRDefault="005678EE">
      <w:pPr>
        <w:pStyle w:val="ConsPlusNormal"/>
        <w:spacing w:before="200"/>
        <w:ind w:firstLine="540"/>
        <w:jc w:val="both"/>
      </w:pPr>
      <w:hyperlink r:id="rId16">
        <w:r>
          <w:rPr>
            <w:color w:val="0000FF"/>
          </w:rPr>
          <w:t>приказ</w:t>
        </w:r>
      </w:hyperlink>
      <w:r>
        <w:t xml:space="preserve"> Министерства здравоохранения Российской Федерации от 8 октября 2020 г. N 1076н "О внесении изменений в Порядок регистрации, учета и хранения специальных рецептурных бланков на наркотические средства или психотропные вещества, утвержденный приказом Министерства здравоохранения Российской Федерации от 1 августа 2012 г. N 54н" (зарегистрирован Министерством юстиции Российской Федерации 13 ноября 2020 г., регистрационный N 60898);</w:t>
      </w:r>
    </w:p>
    <w:p w:rsidR="005678EE" w:rsidRDefault="005678EE">
      <w:pPr>
        <w:pStyle w:val="ConsPlusNormal"/>
        <w:spacing w:before="200"/>
        <w:ind w:firstLine="540"/>
        <w:jc w:val="both"/>
      </w:pPr>
      <w:hyperlink r:id="rId17">
        <w:r>
          <w:rPr>
            <w:color w:val="0000FF"/>
          </w:rPr>
          <w:t>приказ</w:t>
        </w:r>
      </w:hyperlink>
      <w: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26 марта 2019 г., регистрационный N 54173);</w:t>
      </w:r>
    </w:p>
    <w:p w:rsidR="005678EE" w:rsidRDefault="005678EE">
      <w:pPr>
        <w:pStyle w:val="ConsPlusNormal"/>
        <w:spacing w:before="200"/>
        <w:ind w:firstLine="540"/>
        <w:jc w:val="both"/>
      </w:pPr>
      <w:hyperlink r:id="rId18">
        <w:r>
          <w:rPr>
            <w:color w:val="0000FF"/>
          </w:rPr>
          <w:t>приказ</w:t>
        </w:r>
      </w:hyperlink>
      <w:r>
        <w:t xml:space="preserve"> Министерства здравоохранения Российской Федерации от 11 декабря 2019 г. N 1022н "О внесении изменений в приказ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28 января 2020 г., регистрационный N 57292);</w:t>
      </w:r>
    </w:p>
    <w:p w:rsidR="005678EE" w:rsidRDefault="005678EE">
      <w:pPr>
        <w:pStyle w:val="ConsPlusNormal"/>
        <w:spacing w:before="200"/>
        <w:ind w:firstLine="540"/>
        <w:jc w:val="both"/>
      </w:pPr>
      <w:hyperlink r:id="rId19">
        <w:r>
          <w:rPr>
            <w:color w:val="0000FF"/>
          </w:rPr>
          <w:t>приказ</w:t>
        </w:r>
      </w:hyperlink>
      <w:r>
        <w:t xml:space="preserve"> Министерства здравоохранения Российской Федерации от 8 октября 2020 г. N 1075н "О внесении изменений в порядок назначения лекарственных препаратов, утвержденный приказом Министерства здравоохранения Российской Федерации от 14 января 2019 г. N 4н" (зарегистрирован Министерством юстиции Российской Федерации 22 декабря 2020 г., регистрационный N 61695);</w:t>
      </w:r>
    </w:p>
    <w:p w:rsidR="005678EE" w:rsidRDefault="005678EE">
      <w:pPr>
        <w:pStyle w:val="ConsPlusNormal"/>
        <w:spacing w:before="200"/>
        <w:ind w:firstLine="540"/>
        <w:jc w:val="both"/>
      </w:pPr>
      <w:hyperlink r:id="rId20">
        <w:r>
          <w:rPr>
            <w:color w:val="0000FF"/>
          </w:rPr>
          <w:t>пункт 3.8</w:t>
        </w:r>
      </w:hyperlink>
      <w:r>
        <w:t xml:space="preserve"> Инструкции о порядке выписывания лекарственных препаратов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(зарегистрирован Министерством юстиции Российской Федерации 27 апреля 2007 г., регистрационный N 9364);</w:t>
      </w:r>
    </w:p>
    <w:p w:rsidR="005678EE" w:rsidRDefault="005678EE">
      <w:pPr>
        <w:pStyle w:val="ConsPlusNormal"/>
        <w:spacing w:before="200"/>
        <w:ind w:firstLine="540"/>
        <w:jc w:val="both"/>
      </w:pPr>
      <w:hyperlink r:id="rId21">
        <w:r>
          <w:rPr>
            <w:color w:val="0000FF"/>
          </w:rPr>
          <w:t>приказ</w:t>
        </w:r>
      </w:hyperlink>
      <w: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w:t>
      </w:r>
      <w:r>
        <w:lastRenderedPageBreak/>
        <w:t>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(зарегистрирован Министерством юстиции Российской Федерации 1 июня 2012 г., регистрационный N 24438);</w:t>
      </w:r>
    </w:p>
    <w:p w:rsidR="005678EE" w:rsidRDefault="005678EE">
      <w:pPr>
        <w:pStyle w:val="ConsPlusNormal"/>
        <w:spacing w:before="200"/>
        <w:ind w:firstLine="540"/>
        <w:jc w:val="both"/>
      </w:pPr>
      <w:hyperlink r:id="rId22">
        <w:r>
          <w:rPr>
            <w:color w:val="0000FF"/>
          </w:rPr>
          <w:t>пункт 2</w:t>
        </w:r>
      </w:hyperlink>
      <w:r>
        <w:t xml:space="preserve"> изменений, которые вносятся в некоторые приказы Министерства здравоохранения и социального развития Российской Федерации, утвержденных приказом Министерства здравоохранения Российской Федерации от 10 июня 2013 г. N 369н (зарегистрирован Министерством юстиции Российской Федерации 15 июля 2013 г., регистрационный N 29064);</w:t>
      </w:r>
    </w:p>
    <w:p w:rsidR="005678EE" w:rsidRDefault="005678EE">
      <w:pPr>
        <w:pStyle w:val="ConsPlusNormal"/>
        <w:spacing w:before="200"/>
        <w:ind w:firstLine="540"/>
        <w:jc w:val="both"/>
      </w:pPr>
      <w:hyperlink r:id="rId23">
        <w:r>
          <w:rPr>
            <w:color w:val="0000FF"/>
          </w:rPr>
          <w:t>приказ</w:t>
        </w:r>
      </w:hyperlink>
      <w:r>
        <w:t xml:space="preserve"> Министерства здравоохранения Российской Федерации от 21 августа 2014 г. N 465н "О внесении изменений в порядок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прекурсоров другие фармакологические активные вещества, утвержденный приказом Министерства здравоохранения и социального развития Российской Федерации от 17 мая 2012 г. N 562н" (зарегистрирован Министерством юстиции Российской Федерации 10 сентября 2014 г., регистрационный N 34024);</w:t>
      </w:r>
    </w:p>
    <w:p w:rsidR="005678EE" w:rsidRDefault="005678EE">
      <w:pPr>
        <w:pStyle w:val="ConsPlusNormal"/>
        <w:spacing w:before="200"/>
        <w:ind w:firstLine="540"/>
        <w:jc w:val="both"/>
      </w:pPr>
      <w:hyperlink r:id="rId24">
        <w:r>
          <w:rPr>
            <w:color w:val="0000FF"/>
          </w:rPr>
          <w:t>пункт 1</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утвержденных приказом Министерства здравоохранения Российской Федерации от 10 сентября 2015 г. N 634н (зарегистрирован Министерством юстиции Российской Федерации 30 сентября 2015 г., регистрационный N 39063);</w:t>
      </w:r>
    </w:p>
    <w:p w:rsidR="005678EE" w:rsidRDefault="005678EE">
      <w:pPr>
        <w:pStyle w:val="ConsPlusNormal"/>
        <w:spacing w:before="200"/>
        <w:ind w:firstLine="540"/>
        <w:jc w:val="both"/>
      </w:pPr>
      <w:hyperlink r:id="rId25">
        <w:r>
          <w:rPr>
            <w:color w:val="0000FF"/>
          </w:rPr>
          <w:t>пункт 3</w:t>
        </w:r>
      </w:hyperlink>
      <w:r>
        <w:t xml:space="preserve"> изменений,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 содержащих наркотические средства, психотропные вещества и их прекурсоров, и лекарственных средств, подлежащих предметно-количественному учету, утвержденных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5678EE" w:rsidRDefault="005678EE">
      <w:pPr>
        <w:pStyle w:val="ConsPlusNormal"/>
        <w:spacing w:before="200"/>
        <w:ind w:firstLine="540"/>
        <w:jc w:val="both"/>
      </w:pPr>
      <w:r>
        <w:t xml:space="preserve">3. Рецептурные бланки </w:t>
      </w:r>
      <w:hyperlink r:id="rId26">
        <w:r>
          <w:rPr>
            <w:color w:val="0000FF"/>
          </w:rPr>
          <w:t>формы N 107/у-НП</w:t>
        </w:r>
      </w:hyperlink>
      <w:r>
        <w:t>, изготовленные до дня вступления в силу настоящего приказа, могут быть использованы до 1 марта 2023 года.</w:t>
      </w:r>
    </w:p>
    <w:p w:rsidR="005678EE" w:rsidRDefault="005678EE">
      <w:pPr>
        <w:pStyle w:val="ConsPlusNormal"/>
        <w:spacing w:before="200"/>
        <w:ind w:firstLine="540"/>
        <w:jc w:val="both"/>
      </w:pPr>
      <w:r>
        <w:t>4. Настоящий приказ вступает в силу с 1 марта 2022 г. и действует до 1 марта 2028 г.</w:t>
      </w:r>
    </w:p>
    <w:p w:rsidR="005678EE" w:rsidRDefault="005678EE">
      <w:pPr>
        <w:pStyle w:val="ConsPlusNormal"/>
        <w:jc w:val="both"/>
      </w:pPr>
    </w:p>
    <w:p w:rsidR="005678EE" w:rsidRDefault="005678EE">
      <w:pPr>
        <w:pStyle w:val="ConsPlusNormal"/>
        <w:jc w:val="right"/>
      </w:pPr>
      <w:r>
        <w:t>Министр</w:t>
      </w:r>
    </w:p>
    <w:p w:rsidR="005678EE" w:rsidRDefault="005678EE">
      <w:pPr>
        <w:pStyle w:val="ConsPlusNormal"/>
        <w:jc w:val="right"/>
      </w:pPr>
      <w:r>
        <w:t>М.А.МУРАШКО</w:t>
      </w: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r>
        <w:t>Приложение N 1</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Title"/>
        <w:jc w:val="center"/>
      </w:pPr>
      <w:bookmarkStart w:id="0" w:name="P58"/>
      <w:bookmarkEnd w:id="0"/>
      <w:r>
        <w:t>ПОРЯДОК НАЗНАЧЕНИЯ ЛЕКАРСТВЕННЫХ ПРЕПАРАТОВ</w:t>
      </w:r>
    </w:p>
    <w:p w:rsidR="005678EE" w:rsidRDefault="005678EE">
      <w:pPr>
        <w:pStyle w:val="ConsPlusNormal"/>
        <w:jc w:val="both"/>
      </w:pPr>
    </w:p>
    <w:p w:rsidR="005678EE" w:rsidRDefault="005678EE">
      <w:pPr>
        <w:pStyle w:val="ConsPlusTitle"/>
        <w:jc w:val="center"/>
        <w:outlineLvl w:val="1"/>
      </w:pPr>
      <w:r>
        <w:t>I. Общие положения</w:t>
      </w:r>
    </w:p>
    <w:p w:rsidR="005678EE" w:rsidRDefault="005678EE">
      <w:pPr>
        <w:pStyle w:val="ConsPlusNormal"/>
        <w:jc w:val="both"/>
      </w:pPr>
    </w:p>
    <w:p w:rsidR="005678EE" w:rsidRDefault="005678EE">
      <w:pPr>
        <w:pStyle w:val="ConsPlusNormal"/>
        <w:ind w:firstLine="540"/>
        <w:jc w:val="both"/>
      </w:pPr>
      <w:r>
        <w:t xml:space="preserve">1. Назначение лекарственных препаратов для медицинского применения (далее - лекарственные препараты) осуществляется лечащим врачом, фельдшером, акушеркой в случае возложения на них полномочий лечащего врача, при оказании медицинской помощи в медицинских организациях &lt;1&gt;, в </w:t>
      </w:r>
      <w:hyperlink r:id="rId27">
        <w:r>
          <w:rPr>
            <w:color w:val="0000FF"/>
          </w:rPr>
          <w:t>порядке</w:t>
        </w:r>
      </w:hyperlink>
      <w:r>
        <w:t xml:space="preserve">,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&lt;2&gt;, индивидуальными </w:t>
      </w:r>
      <w:r>
        <w:lastRenderedPageBreak/>
        <w:t>предпринимателями, осуществляющими медицинскую деятельность (далее - медицинские работники).</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&lt;1&gt; </w:t>
      </w:r>
      <w:hyperlink r:id="rId28">
        <w:r>
          <w:rPr>
            <w:color w:val="0000FF"/>
          </w:rPr>
          <w:t>Пункт 11 статьи 2</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2019, N 52, ст. 7796) (далее - Федеральный закон N 323-ФЗ).</w:t>
      </w:r>
    </w:p>
    <w:p w:rsidR="005678EE" w:rsidRDefault="005678EE">
      <w:pPr>
        <w:pStyle w:val="ConsPlusNormal"/>
        <w:spacing w:before="200"/>
        <w:ind w:firstLine="540"/>
        <w:jc w:val="both"/>
      </w:pPr>
      <w:r>
        <w:t>&lt;2&gt; Зарегистрирован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5678EE" w:rsidRDefault="005678EE">
      <w:pPr>
        <w:pStyle w:val="ConsPlusNormal"/>
        <w:jc w:val="both"/>
      </w:pPr>
    </w:p>
    <w:p w:rsidR="005678EE" w:rsidRDefault="005678EE">
      <w:pPr>
        <w:pStyle w:val="ConsPlusNormal"/>
        <w:ind w:firstLine="540"/>
        <w:jc w:val="both"/>
      </w:pPr>
      <w:r>
        <w:t>Медицинский работник, оформивший рецепт с нарушением настоящего порядка, или руководитель медицинской организации обеспечивают своевременное переоформление требуемого для пациента рецепта.</w:t>
      </w:r>
    </w:p>
    <w:p w:rsidR="005678EE" w:rsidRDefault="005678EE">
      <w:pPr>
        <w:pStyle w:val="ConsPlusNormal"/>
        <w:spacing w:before="200"/>
        <w:ind w:firstLine="540"/>
        <w:jc w:val="both"/>
      </w:pPr>
      <w:r>
        <w:t>2. Сведения о назначенном лекарственном препарате (наименование лекарственного препарата, дозировка, способ введения и применения, режим дозирования, продолжительность лечения и обоснование назначения лекарственного препарата) вносятся медицинским работником в медицинскую документацию пациента.</w:t>
      </w:r>
    </w:p>
    <w:p w:rsidR="005678EE" w:rsidRDefault="005678EE">
      <w:pPr>
        <w:pStyle w:val="ConsPlusNormal"/>
        <w:spacing w:before="200"/>
        <w:ind w:firstLine="540"/>
        <w:jc w:val="both"/>
      </w:pPr>
      <w:r>
        <w:t xml:space="preserve">В случаях, указанных в </w:t>
      </w:r>
      <w:hyperlink w:anchor="P112">
        <w:r>
          <w:rPr>
            <w:color w:val="0000FF"/>
          </w:rPr>
          <w:t>пунктах 8</w:t>
        </w:r>
      </w:hyperlink>
      <w:r>
        <w:t xml:space="preserve"> - </w:t>
      </w:r>
      <w:hyperlink w:anchor="P132">
        <w:r>
          <w:rPr>
            <w:color w:val="0000FF"/>
          </w:rPr>
          <w:t>11</w:t>
        </w:r>
      </w:hyperlink>
      <w:r>
        <w:t xml:space="preserve"> настоящего Порядка, медицинский работник, назначивший лекарственный препарат, оформляет назначение лекарственных препаратов, в том числе подлежащих изготовлению и отпуску аптечными организациями (далее - лекарственные препараты индивидуального изготовления), на рецептурном бланке, оформленном на бумажном носителе за своей подписью (далее - рецепт на бумажном носителе), и (или) с согласия пациента или его законного представителя &lt;3&gt; на рецептурном бланке в форме электронного документа с использованием усиленной квалифицированной электронной подписи медицинского работника (далее - рецепт в форме электронного документа).</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&lt;3&gt; </w:t>
      </w:r>
      <w:hyperlink r:id="rId29">
        <w:r>
          <w:rPr>
            <w:color w:val="0000FF"/>
          </w:rPr>
          <w:t>Пункт 2 статьи 20</w:t>
        </w:r>
      </w:hyperlink>
      <w:r>
        <w:t xml:space="preserve"> Федерального закона N 323-ФЗ (Собрание законодательства Российской Федерации, 2011, N 48, ст. 6724; 2021, N 27, ст. 5159).</w:t>
      </w:r>
    </w:p>
    <w:p w:rsidR="005678EE" w:rsidRDefault="005678EE">
      <w:pPr>
        <w:pStyle w:val="ConsPlusNormal"/>
        <w:jc w:val="both"/>
      </w:pPr>
    </w:p>
    <w:p w:rsidR="005678EE" w:rsidRDefault="005678EE">
      <w:pPr>
        <w:pStyle w:val="ConsPlusNormal"/>
        <w:ind w:firstLine="540"/>
        <w:jc w:val="both"/>
      </w:pPr>
      <w:r>
        <w:t>Рецепт в форме электронного документа, содержащий назначение наркотических средств или психотропных веществ, подписывается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 &lt;4&gt;.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&lt;4&gt; </w:t>
      </w:r>
      <w:hyperlink r:id="rId30">
        <w:r>
          <w:rPr>
            <w:color w:val="0000FF"/>
          </w:rPr>
          <w:t>Пункт 1 статьи 26</w:t>
        </w:r>
      </w:hyperlink>
      <w:r>
        <w:t xml:space="preserve"> Федерального закона от 8 января 1998 г. N 3-ФЗ "О наркотических средствах и психотропных веществах" (Собрание законодательства Российской Федерации, 1998, N 2, ст. 219, 2017, N 31, ст. 4791) (далее - Федеральный закон N 3-ФЗ).</w:t>
      </w:r>
    </w:p>
    <w:p w:rsidR="005678EE" w:rsidRDefault="005678EE">
      <w:pPr>
        <w:pStyle w:val="ConsPlusNormal"/>
        <w:jc w:val="both"/>
      </w:pPr>
    </w:p>
    <w:p w:rsidR="005678EE" w:rsidRDefault="005678EE">
      <w:pPr>
        <w:pStyle w:val="ConsPlusNormal"/>
        <w:ind w:firstLine="540"/>
        <w:jc w:val="both"/>
      </w:pPr>
      <w:r>
        <w:t xml:space="preserve">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w:t>
      </w:r>
      <w:hyperlink r:id="rId31">
        <w:r>
          <w:rPr>
            <w:color w:val="0000FF"/>
          </w:rPr>
          <w:t>пунктом 4 статьи 6</w:t>
        </w:r>
      </w:hyperlink>
      <w:r>
        <w:t xml:space="preserve"> Федерального закона от 12 апреля 2010 г. N 61-ФЗ "Об обращении лекарственных средств" &lt;5&gt; решения об использовании на территории субъекта Российской Федерации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&lt;5&gt; Собрание законодательства Российской Федерации, 2010, N 16, ст. 1815, 2019, N 52, ст. 7793.</w:t>
      </w:r>
    </w:p>
    <w:p w:rsidR="005678EE" w:rsidRDefault="005678EE">
      <w:pPr>
        <w:pStyle w:val="ConsPlusNormal"/>
        <w:jc w:val="both"/>
      </w:pPr>
    </w:p>
    <w:p w:rsidR="005678EE" w:rsidRDefault="005678EE">
      <w:pPr>
        <w:pStyle w:val="ConsPlusNormal"/>
        <w:ind w:firstLine="540"/>
        <w:jc w:val="both"/>
      </w:pPr>
      <w:r>
        <w:t xml:space="preserve">3. При выписке пациента из медицинской организации, в которой ему оказывалась медицинская помощь в стационарных условиях, при необходимости продолжения приема лекарственного препарата в амбулаторных условиях данному пациенту по решению руководителя </w:t>
      </w:r>
      <w:r>
        <w:lastRenderedPageBreak/>
        <w:t xml:space="preserve">медицинской организации назначаются с оформлением рецепта в форме электронного документа и (или) на бумажном носителе (за исключением оформления рецептов на лекарственные препараты, подлежащие отпуску бесплатно или со скидкой) либо выдаются (пациенту или его законному представителю) одновременно с выпиской из истории болезни лекарственные препараты, в том числе наркотические и психотропные лекарственные препараты, внесенные в </w:t>
      </w:r>
      <w:hyperlink r:id="rId32">
        <w:r>
          <w:rPr>
            <w:color w:val="0000FF"/>
          </w:rPr>
          <w:t>списки II</w:t>
        </w:r>
      </w:hyperlink>
      <w:r>
        <w:t xml:space="preserve"> и </w:t>
      </w:r>
      <w:hyperlink r:id="rId3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утвержденного Правительством Российской Федерации &lt;6&gt; (далее - Перечень), сильнодействующие лекарственные препараты, на срок приема пациентом до 5 дней.</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&lt;6&gt; </w:t>
      </w:r>
      <w:hyperlink r:id="rId34">
        <w:r>
          <w:rPr>
            <w:color w:val="0000FF"/>
          </w:rPr>
          <w:t>Пункт 2 статьи 2</w:t>
        </w:r>
      </w:hyperlink>
      <w:r>
        <w:t xml:space="preserve"> Федерального закона N 3-ФЗ (Собрание законодательства Российской Федерации, 1998, N 2, ст. 219; 2016, N 27, ст. 4238).</w:t>
      </w:r>
    </w:p>
    <w:p w:rsidR="005678EE" w:rsidRDefault="005678EE">
      <w:pPr>
        <w:pStyle w:val="ConsPlusNormal"/>
        <w:jc w:val="both"/>
      </w:pPr>
    </w:p>
    <w:p w:rsidR="005678EE" w:rsidRDefault="005678EE">
      <w:pPr>
        <w:pStyle w:val="ConsPlusNormal"/>
        <w:ind w:firstLine="540"/>
        <w:jc w:val="both"/>
      </w:pPr>
      <w:r>
        <w:t>4. Назначение лекарственных препаратов при оказании медицинской помощи в стационарных условиях может осуществляться посредством требований медицинской организации, направляемых в аптечные организации, являющиеся структурными подразделениями медицинской организации. &lt;7&gt;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&lt;7&gt; </w:t>
      </w:r>
      <w:hyperlink r:id="rId35">
        <w:r>
          <w:rPr>
            <w:color w:val="0000FF"/>
          </w:rPr>
          <w:t>Пункт 54 статьи 4</w:t>
        </w:r>
      </w:hyperlink>
      <w:r>
        <w:t xml:space="preserve"> Федерального закона от 12 апреля 2010 г. N 61-ФЗ "Об обращении лекарственных средств" (Собрание законодательства Российской Федерации, 2010, N 16, ст. 1815; 2019, N 31, ст. 4456) (далее - Федеральный закон N 61-ФЗ).</w:t>
      </w:r>
    </w:p>
    <w:p w:rsidR="005678EE" w:rsidRDefault="005678EE">
      <w:pPr>
        <w:pStyle w:val="ConsPlusNormal"/>
        <w:jc w:val="both"/>
      </w:pPr>
    </w:p>
    <w:p w:rsidR="005678EE" w:rsidRDefault="005678EE">
      <w:pPr>
        <w:pStyle w:val="ConsPlusNormal"/>
        <w:ind w:firstLine="540"/>
        <w:jc w:val="both"/>
      </w:pPr>
      <w:r>
        <w:t xml:space="preserve">5. Назначение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или химическому наименованию. В случае отсутствия международного непатентованного наименования и группировочного или химического наименования лекарственного препарата лекарственный препарат назначается медицинским работником по торговому наименованию. При наличии медицинских показаний (индивидуальная непереносимость, по жизненным показаниям) по решению врачебной комиссии медицинской организации &lt;8&gt; осуществляется назначение и оформление назначения лекарственных препаратов, не входящих в стандарты медицинской помощи, разработанные в соответствии с </w:t>
      </w:r>
      <w:hyperlink r:id="rId36">
        <w:r>
          <w:rPr>
            <w:color w:val="0000FF"/>
          </w:rPr>
          <w:t>пунктом 14 статьи 37</w:t>
        </w:r>
      </w:hyperlink>
      <w:r>
        <w:t xml:space="preserve"> Федерального закона N 323-ФЗ &lt;9&gt;, или не предусмотренных соответствующей клинической рекомендацией, либо по торговым наименованиям. Решение врачебной комиссии медицинской организации фиксируется в медицинской документации пациента и в журнале врачебной комиссии.</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&lt;8&gt; </w:t>
      </w:r>
      <w:hyperlink r:id="rId37">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 2013 г., регистрационный N 30714).</w:t>
      </w:r>
    </w:p>
    <w:p w:rsidR="005678EE" w:rsidRDefault="005678EE">
      <w:pPr>
        <w:pStyle w:val="ConsPlusNormal"/>
        <w:spacing w:before="200"/>
        <w:ind w:firstLine="540"/>
        <w:jc w:val="both"/>
      </w:pPr>
      <w:r>
        <w:t>&lt;9&gt; Собрание законодательства Российской Федерации, 2011, N 48, ст. 6724.</w:t>
      </w:r>
    </w:p>
    <w:p w:rsidR="005678EE" w:rsidRDefault="005678EE">
      <w:pPr>
        <w:pStyle w:val="ConsPlusNormal"/>
        <w:jc w:val="both"/>
      </w:pPr>
    </w:p>
    <w:p w:rsidR="005678EE" w:rsidRDefault="005678EE">
      <w:pPr>
        <w:pStyle w:val="ConsPlusNormal"/>
        <w:ind w:firstLine="540"/>
        <w:jc w:val="both"/>
      </w:pPr>
      <w:r>
        <w:t>Если при оказании пациенту медицинской помощи в медицинской организации в стационарных условиях по решению врачебной комиссии осуществляются назначение и применение лекарственного препарата с конкретным торговым наименованием, то при оказании данному пациенту медицинской помощи в иной медицинской организации в стационарных условиях, а также в амбулаторных условиях осуществляется назначение ему лекарственного препарата с тем же торговым наименованием &lt;10&gt;.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&lt;10&gt; </w:t>
      </w:r>
      <w:hyperlink r:id="rId38">
        <w:r>
          <w:rPr>
            <w:color w:val="0000FF"/>
          </w:rPr>
          <w:t>Пункт 2</w:t>
        </w:r>
      </w:hyperlink>
      <w:r>
        <w:t xml:space="preserve"> постановления Правительства Российской Федерации от 30.06.2020 N 965 "О внесении изменений в Правила формирования перечня лекарственных средств, закупка которых осуществляется в соответствии с их торговыми наименованиями, и о применении лекарственных препаратов с конкретными торговыми наименованиями" (Собрание законодательства Российской Федерации, 2020, N 28, ст. 4422).</w:t>
      </w:r>
    </w:p>
    <w:p w:rsidR="005678EE" w:rsidRDefault="005678EE">
      <w:pPr>
        <w:pStyle w:val="ConsPlusNormal"/>
        <w:jc w:val="both"/>
      </w:pPr>
    </w:p>
    <w:p w:rsidR="005678EE" w:rsidRDefault="005678EE">
      <w:pPr>
        <w:pStyle w:val="ConsPlusNormal"/>
        <w:ind w:firstLine="540"/>
        <w:jc w:val="both"/>
      </w:pPr>
      <w:r>
        <w:t>6. Назначение лекарственного препарата в рецепте на бумажном носителе или рецепте в форме электронного документа оформляется на имя пациента, для которого предназначен лекарственный препарат.</w:t>
      </w:r>
    </w:p>
    <w:p w:rsidR="005678EE" w:rsidRDefault="005678EE">
      <w:pPr>
        <w:pStyle w:val="ConsPlusNormal"/>
        <w:spacing w:before="200"/>
        <w:ind w:firstLine="540"/>
        <w:jc w:val="both"/>
      </w:pPr>
      <w:bookmarkStart w:id="1" w:name="P99"/>
      <w:bookmarkEnd w:id="1"/>
      <w:r>
        <w:t xml:space="preserve">Рецепт на бумажном носителе, оформленный на рецептурном бланке </w:t>
      </w:r>
      <w:hyperlink w:anchor="P1233">
        <w:r>
          <w:rPr>
            <w:color w:val="0000FF"/>
          </w:rPr>
          <w:t>форм N 107/у-НП</w:t>
        </w:r>
      </w:hyperlink>
      <w:r>
        <w:t xml:space="preserve">, </w:t>
      </w:r>
      <w:hyperlink w:anchor="P649">
        <w:r>
          <w:rPr>
            <w:color w:val="0000FF"/>
          </w:rPr>
          <w:t>N 107-1/у</w:t>
        </w:r>
      </w:hyperlink>
      <w:r>
        <w:t xml:space="preserve">, </w:t>
      </w:r>
      <w:hyperlink w:anchor="P716">
        <w:r>
          <w:rPr>
            <w:color w:val="0000FF"/>
          </w:rPr>
          <w:t>N 148-1/у-88</w:t>
        </w:r>
      </w:hyperlink>
      <w:r>
        <w:t xml:space="preserve">, </w:t>
      </w:r>
      <w:hyperlink w:anchor="P801">
        <w:r>
          <w:rPr>
            <w:color w:val="0000FF"/>
          </w:rPr>
          <w:t>N 148-1/у-04(л)</w:t>
        </w:r>
      </w:hyperlink>
      <w:r>
        <w:t>, утвержденных настоящим приказом, может быть получен пациентом, его законным представителем или лицом, имеющим оформленную в соответствии с гражданским законодательством Российской Федерации доверенность от пациента на право получения такого рецепта (далее - уполномоченное лицо).</w:t>
      </w:r>
    </w:p>
    <w:p w:rsidR="005678EE" w:rsidRDefault="005678EE">
      <w:pPr>
        <w:pStyle w:val="ConsPlusNormal"/>
        <w:spacing w:before="200"/>
        <w:ind w:firstLine="540"/>
        <w:jc w:val="both"/>
      </w:pPr>
      <w:r>
        <w:t>Представление доверенности не требуется в случае получения рецепта на лекарственный препарат для инкурабельного больного на завершающем этапе его жизни лицом, осуществляющим уход за таким инкурабельным больным. В таком случае медицинский работник выдает лицу, осуществляющему уход за инкурабельным больным, документ, подтверждающий инкурабельное состояние больного, содержащий сведения о лице, которое будет получать лекарственные препараты по рецепту (фамилия, имя, отчество (последнее - при наличии), вид, серия и (или) номер документа, удостоверяющего личность), заверенный подписью и печатью данного медицинского работника, а также печатью медицинской организации.</w:t>
      </w:r>
    </w:p>
    <w:p w:rsidR="005678EE" w:rsidRDefault="005678EE">
      <w:pPr>
        <w:pStyle w:val="ConsPlusNormal"/>
        <w:spacing w:before="200"/>
        <w:ind w:firstLine="540"/>
        <w:jc w:val="both"/>
      </w:pPr>
      <w:r>
        <w:t>Документ, подтверждающий инкурабельное состояние больного, остается в аптечной организации.</w:t>
      </w:r>
    </w:p>
    <w:p w:rsidR="005678EE" w:rsidRDefault="005678EE">
      <w:pPr>
        <w:pStyle w:val="ConsPlusNormal"/>
        <w:spacing w:before="200"/>
        <w:ind w:firstLine="540"/>
        <w:jc w:val="both"/>
      </w:pPr>
      <w:r>
        <w:t>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&lt;11&gt;.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&lt;11&gt; </w:t>
      </w:r>
      <w:hyperlink r:id="rId39">
        <w:r>
          <w:rPr>
            <w:color w:val="0000FF"/>
          </w:rPr>
          <w:t>Статьи 91</w:t>
        </w:r>
      </w:hyperlink>
      <w:r>
        <w:t xml:space="preserve"> и </w:t>
      </w:r>
      <w:hyperlink r:id="rId40">
        <w:r>
          <w:rPr>
            <w:color w:val="0000FF"/>
          </w:rPr>
          <w:t>91.1</w:t>
        </w:r>
      </w:hyperlink>
      <w:r>
        <w:t xml:space="preserve"> Федерального закона N 323-ФЗ (Собрание законодательства Российской Федерации, 2011, N 48, ст. 6724; 2021, N 27, ст. 5141).</w:t>
      </w:r>
    </w:p>
    <w:p w:rsidR="005678EE" w:rsidRDefault="005678EE">
      <w:pPr>
        <w:pStyle w:val="ConsPlusNormal"/>
        <w:jc w:val="both"/>
      </w:pPr>
    </w:p>
    <w:p w:rsidR="005678EE" w:rsidRDefault="005678EE">
      <w:pPr>
        <w:pStyle w:val="ConsPlusNormal"/>
        <w:ind w:firstLine="540"/>
        <w:jc w:val="both"/>
      </w:pPr>
      <w:r>
        <w:t>Факт выдачи рецепта на лекарственный препарат законному представителю или уполномоченному лицу фиксируется в медицинской документации пациента.</w:t>
      </w:r>
    </w:p>
    <w:p w:rsidR="005678EE" w:rsidRDefault="005678EE">
      <w:pPr>
        <w:pStyle w:val="ConsPlusNormal"/>
        <w:spacing w:before="200"/>
        <w:ind w:firstLine="540"/>
        <w:jc w:val="both"/>
      </w:pPr>
      <w:bookmarkStart w:id="2" w:name="P107"/>
      <w:bookmarkEnd w:id="2"/>
      <w:r>
        <w:t xml:space="preserve">7. Медицинским работникам запрещается оформлять рецепты при отсутствии у пациента медицинских показаний; на незарегистрированные лекарственные препараты &lt;12&gt;; на лекарственные препараты, которые в соответствии с инструкцией по медицинскому применению предназначены для применения только в медицинских организациях; на наркотические средства и психотропные вещества, внесенные в </w:t>
      </w:r>
      <w:hyperlink r:id="rId41">
        <w:r>
          <w:rPr>
            <w:color w:val="0000FF"/>
          </w:rPr>
          <w:t>список II</w:t>
        </w:r>
      </w:hyperlink>
      <w:r>
        <w:t xml:space="preserve"> Перечня, зарегистрированные в качестве лекарственных препаратов, в целях применения для лечения наркомании.</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&lt;12&gt; </w:t>
      </w:r>
      <w:hyperlink r:id="rId42">
        <w:r>
          <w:rPr>
            <w:color w:val="0000FF"/>
          </w:rPr>
          <w:t>Решение</w:t>
        </w:r>
      </w:hyperlink>
      <w: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г.). </w:t>
      </w:r>
      <w:hyperlink r:id="rId43">
        <w:r>
          <w:rPr>
            <w:color w:val="0000FF"/>
          </w:rPr>
          <w:t>Статья 13</w:t>
        </w:r>
      </w:hyperlink>
      <w:r>
        <w:t xml:space="preserve"> Федерального закона N 61-ФЗ (Собрание законодательства Российской Федерации, 2010, N 16, ст. 1815; 2020, N 14, ст. 2028).</w:t>
      </w:r>
    </w:p>
    <w:p w:rsidR="005678EE" w:rsidRDefault="005678EE">
      <w:pPr>
        <w:pStyle w:val="ConsPlusNormal"/>
        <w:jc w:val="both"/>
      </w:pPr>
    </w:p>
    <w:p w:rsidR="005678EE" w:rsidRDefault="005678EE">
      <w:pPr>
        <w:pStyle w:val="ConsPlusNormal"/>
        <w:ind w:firstLine="540"/>
        <w:jc w:val="both"/>
      </w:pPr>
      <w:r>
        <w:t xml:space="preserve">Индивидуальным предпринимателям, осуществляющим медицинскую деятельность, дополнительно к требованиям, указанным в </w:t>
      </w:r>
      <w:hyperlink w:anchor="P107">
        <w:r>
          <w:rPr>
            <w:color w:val="0000FF"/>
          </w:rPr>
          <w:t>абзаце первом</w:t>
        </w:r>
      </w:hyperlink>
      <w:r>
        <w:t xml:space="preserve"> настоящего пункта, запрещается оформлять рецепты на наркотические средства и психотропные вещества, внесенные в </w:t>
      </w:r>
      <w:hyperlink r:id="rId44">
        <w:r>
          <w:rPr>
            <w:color w:val="0000FF"/>
          </w:rPr>
          <w:t>списки II</w:t>
        </w:r>
      </w:hyperlink>
      <w:r>
        <w:t xml:space="preserve"> и </w:t>
      </w:r>
      <w:hyperlink r:id="rId45">
        <w:r>
          <w:rPr>
            <w:color w:val="0000FF"/>
          </w:rPr>
          <w:t>III</w:t>
        </w:r>
      </w:hyperlink>
      <w:r>
        <w:t xml:space="preserve"> Перечня (далее - наркотические и психотропные лекарственные препараты </w:t>
      </w:r>
      <w:hyperlink r:id="rId46">
        <w:r>
          <w:rPr>
            <w:color w:val="0000FF"/>
          </w:rPr>
          <w:t>списков II</w:t>
        </w:r>
      </w:hyperlink>
      <w:r>
        <w:t xml:space="preserve"> и </w:t>
      </w:r>
      <w:hyperlink r:id="rId47">
        <w:r>
          <w:rPr>
            <w:color w:val="0000FF"/>
          </w:rPr>
          <w:t>III</w:t>
        </w:r>
      </w:hyperlink>
      <w:r>
        <w:t xml:space="preserve"> Перечня).</w:t>
      </w:r>
    </w:p>
    <w:p w:rsidR="005678EE" w:rsidRDefault="005678EE">
      <w:pPr>
        <w:pStyle w:val="ConsPlusNormal"/>
        <w:spacing w:before="200"/>
        <w:ind w:firstLine="540"/>
        <w:jc w:val="both"/>
      </w:pPr>
      <w:bookmarkStart w:id="3" w:name="P112"/>
      <w:bookmarkEnd w:id="3"/>
      <w:r>
        <w:t xml:space="preserve">8. При назначении наркотических и психотропных лекарственных препаратов </w:t>
      </w:r>
      <w:hyperlink r:id="rId48">
        <w:r>
          <w:rPr>
            <w:color w:val="0000FF"/>
          </w:rPr>
          <w:t>списка II</w:t>
        </w:r>
      </w:hyperlink>
      <w:r>
        <w:t xml:space="preserve"> Перечня, за исключением лекарственных препаратов в виде трансдермальных терапевтических систем и лекарственных препаратов, содержащих наркотическое средство в сочетании с антагонистом опиоидных рецепторов, рецепты на бумажном носителе оформляются на рецептурном бланке </w:t>
      </w:r>
      <w:hyperlink w:anchor="P1233">
        <w:r>
          <w:rPr>
            <w:color w:val="0000FF"/>
          </w:rPr>
          <w:t>формы N 107/у-НП</w:t>
        </w:r>
      </w:hyperlink>
      <w:r>
        <w:t>.</w:t>
      </w:r>
    </w:p>
    <w:p w:rsidR="005678EE" w:rsidRDefault="005678EE">
      <w:pPr>
        <w:pStyle w:val="ConsPlusNormal"/>
        <w:spacing w:before="200"/>
        <w:ind w:firstLine="540"/>
        <w:jc w:val="both"/>
      </w:pPr>
      <w:bookmarkStart w:id="4" w:name="P113"/>
      <w:bookmarkEnd w:id="4"/>
      <w:r>
        <w:t xml:space="preserve">9. Рецептурный бланк </w:t>
      </w:r>
      <w:hyperlink w:anchor="P716">
        <w:r>
          <w:rPr>
            <w:color w:val="0000FF"/>
          </w:rPr>
          <w:t>формы N 148-1/у-88</w:t>
        </w:r>
      </w:hyperlink>
      <w:r>
        <w:t xml:space="preserve"> оформляется при назначении:</w:t>
      </w:r>
    </w:p>
    <w:p w:rsidR="005678EE" w:rsidRDefault="005678EE">
      <w:pPr>
        <w:pStyle w:val="ConsPlusNormal"/>
        <w:spacing w:before="200"/>
        <w:ind w:firstLine="540"/>
        <w:jc w:val="both"/>
      </w:pPr>
      <w:bookmarkStart w:id="5" w:name="P114"/>
      <w:bookmarkEnd w:id="5"/>
      <w:r>
        <w:lastRenderedPageBreak/>
        <w:t xml:space="preserve">1) наркотических и психотропных лекарственных препаратов </w:t>
      </w:r>
      <w:hyperlink r:id="rId49">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50">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51">
        <w:r>
          <w:rPr>
            <w:color w:val="0000FF"/>
          </w:rPr>
          <w:t>списка III</w:t>
        </w:r>
      </w:hyperlink>
      <w:r>
        <w:t xml:space="preserve"> Перечня;</w:t>
      </w:r>
    </w:p>
    <w:p w:rsidR="005678EE" w:rsidRDefault="005678EE">
      <w:pPr>
        <w:pStyle w:val="ConsPlusNormal"/>
        <w:spacing w:before="200"/>
        <w:ind w:firstLine="540"/>
        <w:jc w:val="both"/>
      </w:pPr>
      <w:bookmarkStart w:id="6" w:name="P115"/>
      <w:bookmarkEnd w:id="6"/>
      <w:r>
        <w:t>2) комбинированных лекарственных препаратов, содержащих:</w:t>
      </w:r>
    </w:p>
    <w:p w:rsidR="005678EE" w:rsidRDefault="005678EE">
      <w:pPr>
        <w:pStyle w:val="ConsPlusNormal"/>
        <w:spacing w:before="200"/>
        <w:ind w:firstLine="540"/>
        <w:jc w:val="both"/>
      </w:pPr>
      <w: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формы для внутреннего применения);</w:t>
      </w:r>
    </w:p>
    <w:p w:rsidR="005678EE" w:rsidRDefault="005678EE">
      <w:pPr>
        <w:pStyle w:val="ConsPlusNormal"/>
        <w:spacing w:before="200"/>
        <w:ind w:firstLine="540"/>
        <w:jc w:val="both"/>
      </w:pPr>
      <w:r>
        <w:t>б) псевдоэфедрина гидрохлорид в количестве, превышающем 30 мг, и до 60 мг включительно (на 1 дозу твердой лекарственной формы);</w:t>
      </w:r>
    </w:p>
    <w:p w:rsidR="005678EE" w:rsidRDefault="005678EE">
      <w:pPr>
        <w:pStyle w:val="ConsPlusNormal"/>
        <w:spacing w:before="200"/>
        <w:ind w:firstLine="540"/>
        <w:jc w:val="both"/>
      </w:pPr>
      <w:r>
        <w:t>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дозу твердой лекарственной формы);</w:t>
      </w:r>
    </w:p>
    <w:p w:rsidR="005678EE" w:rsidRDefault="005678EE">
      <w:pPr>
        <w:pStyle w:val="ConsPlusNormal"/>
        <w:spacing w:before="200"/>
        <w:ind w:firstLine="540"/>
        <w:jc w:val="both"/>
      </w:pPr>
      <w:r>
        <w:t>г) декстрометорфана гидробромид в количестве до 200 мг включительно (на 100 мл или 100 г жидкой лекарственной формы для внутреннего применения);</w:t>
      </w:r>
    </w:p>
    <w:p w:rsidR="005678EE" w:rsidRDefault="005678EE">
      <w:pPr>
        <w:pStyle w:val="ConsPlusNormal"/>
        <w:spacing w:before="200"/>
        <w:ind w:firstLine="540"/>
        <w:jc w:val="both"/>
      </w:pPr>
      <w:r>
        <w:t>д) эфедрина гидрохлорид в количестве, превышающем 100 мг, и до 300 мг включительно (на 100 мл или 100 г жидкой лекарственной формы для внутреннего применения);</w:t>
      </w:r>
    </w:p>
    <w:p w:rsidR="005678EE" w:rsidRDefault="005678EE">
      <w:pPr>
        <w:pStyle w:val="ConsPlusNormal"/>
        <w:spacing w:before="200"/>
        <w:ind w:firstLine="540"/>
        <w:jc w:val="both"/>
      </w:pPr>
      <w:r>
        <w:t>е) эфедрина гидрохлорид в количестве до 50 мг включительно (на 1 дозу твердой лекарственной формы);</w:t>
      </w:r>
    </w:p>
    <w:p w:rsidR="005678EE" w:rsidRDefault="005678EE">
      <w:pPr>
        <w:pStyle w:val="ConsPlusNormal"/>
        <w:spacing w:before="200"/>
        <w:ind w:firstLine="540"/>
        <w:jc w:val="both"/>
      </w:pPr>
      <w:r>
        <w:t>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формы для внутреннего применения);</w:t>
      </w:r>
    </w:p>
    <w:p w:rsidR="005678EE" w:rsidRDefault="005678EE">
      <w:pPr>
        <w:pStyle w:val="ConsPlusNormal"/>
        <w:spacing w:before="200"/>
        <w:ind w:firstLine="540"/>
        <w:jc w:val="both"/>
      </w:pPr>
      <w:r>
        <w:t>з) фенобарбитал в количестве до 15 мг включительно в сочетании с кодеином (или его солями) независимо от количества (на 1 дозу твердой лекарственной формы);</w:t>
      </w:r>
    </w:p>
    <w:p w:rsidR="005678EE" w:rsidRDefault="005678EE">
      <w:pPr>
        <w:pStyle w:val="ConsPlusNormal"/>
        <w:spacing w:before="200"/>
        <w:ind w:firstLine="540"/>
        <w:jc w:val="both"/>
      </w:pPr>
      <w:r>
        <w:t>и) фенобарбитал в количестве до 20 мг включительно в сочетании с эфедрином гидрохлоридом независимо от количества (на 1 дозу твердой лекарственной формы);</w:t>
      </w:r>
    </w:p>
    <w:p w:rsidR="005678EE" w:rsidRDefault="005678EE">
      <w:pPr>
        <w:pStyle w:val="ConsPlusNormal"/>
        <w:spacing w:before="200"/>
        <w:ind w:firstLine="540"/>
        <w:jc w:val="both"/>
      </w:pPr>
      <w:r>
        <w:t>к) хлордиазепоксид в количестве, превышающем 10 мг, и до 20 мг включительно (на 1 дозу твердой лекарственной формы);</w:t>
      </w:r>
    </w:p>
    <w:p w:rsidR="005678EE" w:rsidRDefault="005678EE">
      <w:pPr>
        <w:pStyle w:val="ConsPlusNormal"/>
        <w:spacing w:before="200"/>
        <w:ind w:firstLine="540"/>
        <w:jc w:val="both"/>
      </w:pPr>
      <w:bookmarkStart w:id="7" w:name="P126"/>
      <w:bookmarkEnd w:id="7"/>
      <w:r>
        <w:t xml:space="preserve">3) лекарственных препаратов индивидуального изготовления, содержащих наркотическое средство или психотропное вещество </w:t>
      </w:r>
      <w:hyperlink r:id="rId52">
        <w:r>
          <w:rPr>
            <w:color w:val="0000FF"/>
          </w:rPr>
          <w:t>списка II</w:t>
        </w:r>
      </w:hyperlink>
      <w:r>
        <w:t xml:space="preserve">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лекарственным препаратом </w:t>
      </w:r>
      <w:hyperlink r:id="rId53">
        <w:r>
          <w:rPr>
            <w:color w:val="0000FF"/>
          </w:rPr>
          <w:t>списка II</w:t>
        </w:r>
      </w:hyperlink>
      <w:r>
        <w:t xml:space="preserve"> Перечня;</w:t>
      </w:r>
    </w:p>
    <w:p w:rsidR="005678EE" w:rsidRDefault="005678EE">
      <w:pPr>
        <w:pStyle w:val="ConsPlusNormal"/>
        <w:spacing w:before="200"/>
        <w:ind w:firstLine="540"/>
        <w:jc w:val="both"/>
      </w:pPr>
      <w:r>
        <w:t xml:space="preserve">4) лекарственных препаратов, включенных в </w:t>
      </w:r>
      <w:hyperlink r:id="rId54">
        <w:r>
          <w:rPr>
            <w:color w:val="0000FF"/>
          </w:rPr>
          <w:t>перечень</w:t>
        </w:r>
      </w:hyperlink>
      <w:r>
        <w:t xml:space="preserve">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&lt;13&gt;.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&lt;13&gt; </w:t>
      </w:r>
      <w:hyperlink r:id="rId55">
        <w:r>
          <w:rPr>
            <w:color w:val="0000FF"/>
          </w:rPr>
          <w:t>Подпункт 5.2.171(1) пункта 5</w:t>
        </w:r>
      </w:hyperlink>
      <w:r>
        <w:t xml:space="preserve"> постановления Правительства Российской Федерации от 19.06.2012 N 608 "Об утверждении Положения о Министерстве здравоохранения Российской Федерации" (далее - Положение о Министерстве) (Собрание законодательства Российской Федерации, 2012, N 26, ст. 3526; 2013, N 16, ст. 1970).</w:t>
      </w:r>
    </w:p>
    <w:p w:rsidR="005678EE" w:rsidRDefault="005678EE">
      <w:pPr>
        <w:pStyle w:val="ConsPlusNormal"/>
        <w:jc w:val="both"/>
      </w:pPr>
    </w:p>
    <w:p w:rsidR="005678EE" w:rsidRDefault="005678EE">
      <w:pPr>
        <w:pStyle w:val="ConsPlusNormal"/>
        <w:ind w:firstLine="540"/>
        <w:jc w:val="both"/>
      </w:pPr>
      <w:bookmarkStart w:id="8" w:name="P131"/>
      <w:bookmarkEnd w:id="8"/>
      <w:r>
        <w:t xml:space="preserve">10. Рецептурный бланк </w:t>
      </w:r>
      <w:hyperlink w:anchor="P801">
        <w:r>
          <w:rPr>
            <w:color w:val="0000FF"/>
          </w:rPr>
          <w:t>формы N 148-1/у-04(л)</w:t>
        </w:r>
      </w:hyperlink>
      <w:r>
        <w:t xml:space="preserve"> оформляется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rsidR="005678EE" w:rsidRDefault="005678EE">
      <w:pPr>
        <w:pStyle w:val="ConsPlusNormal"/>
        <w:spacing w:before="200"/>
        <w:ind w:firstLine="540"/>
        <w:jc w:val="both"/>
      </w:pPr>
      <w:bookmarkStart w:id="9" w:name="P132"/>
      <w:bookmarkEnd w:id="9"/>
      <w:r>
        <w:t xml:space="preserve">11. Рецептурный бланк </w:t>
      </w:r>
      <w:hyperlink w:anchor="P649">
        <w:r>
          <w:rPr>
            <w:color w:val="0000FF"/>
          </w:rPr>
          <w:t>формы N 107-1/у</w:t>
        </w:r>
      </w:hyperlink>
      <w:r>
        <w:t xml:space="preserve"> оформляется при назначении:</w:t>
      </w:r>
    </w:p>
    <w:p w:rsidR="005678EE" w:rsidRDefault="005678EE">
      <w:pPr>
        <w:pStyle w:val="ConsPlusNormal"/>
        <w:spacing w:before="200"/>
        <w:ind w:firstLine="540"/>
        <w:jc w:val="both"/>
      </w:pPr>
      <w:r>
        <w:t xml:space="preserve">1) лекарственных препаратов, не указанных в </w:t>
      </w:r>
      <w:hyperlink w:anchor="P112">
        <w:r>
          <w:rPr>
            <w:color w:val="0000FF"/>
          </w:rPr>
          <w:t>пунктах 8</w:t>
        </w:r>
      </w:hyperlink>
      <w:r>
        <w:t xml:space="preserve">, </w:t>
      </w:r>
      <w:hyperlink w:anchor="P113">
        <w:r>
          <w:rPr>
            <w:color w:val="0000FF"/>
          </w:rPr>
          <w:t>9</w:t>
        </w:r>
      </w:hyperlink>
      <w:r>
        <w:t xml:space="preserve"> настоящего Порядка;</w:t>
      </w:r>
    </w:p>
    <w:p w:rsidR="005678EE" w:rsidRDefault="005678EE">
      <w:pPr>
        <w:pStyle w:val="ConsPlusNormal"/>
        <w:spacing w:before="200"/>
        <w:ind w:firstLine="540"/>
        <w:jc w:val="both"/>
      </w:pPr>
      <w:bookmarkStart w:id="10" w:name="P134"/>
      <w:bookmarkEnd w:id="10"/>
      <w:r>
        <w:lastRenderedPageBreak/>
        <w:t>2) комбинированных лекарственных препаратов, содержащих:</w:t>
      </w:r>
    </w:p>
    <w:p w:rsidR="005678EE" w:rsidRDefault="005678EE">
      <w:pPr>
        <w:pStyle w:val="ConsPlusNormal"/>
        <w:spacing w:before="200"/>
        <w:ind w:firstLine="540"/>
        <w:jc w:val="both"/>
      </w:pPr>
      <w:r>
        <w:t>а) эрготамина гидротартрат в количестве до 5 мг включительно (на 1 дозу твердой лекарственной формы);</w:t>
      </w:r>
    </w:p>
    <w:p w:rsidR="005678EE" w:rsidRDefault="005678EE">
      <w:pPr>
        <w:pStyle w:val="ConsPlusNormal"/>
        <w:spacing w:before="200"/>
        <w:ind w:firstLine="540"/>
        <w:jc w:val="both"/>
      </w:pPr>
      <w:r>
        <w:t>б) эфедрина гидрохлорид в количестве до 100 мг включительно (на 100 мл или 100 г жидкой лекарственной формы для внутреннего применения);</w:t>
      </w:r>
    </w:p>
    <w:p w:rsidR="005678EE" w:rsidRDefault="005678EE">
      <w:pPr>
        <w:pStyle w:val="ConsPlusNormal"/>
        <w:spacing w:before="200"/>
        <w:ind w:firstLine="540"/>
        <w:jc w:val="both"/>
      </w:pPr>
      <w:r>
        <w:t>в) псевдоэфедрина гидрохлорид в количестве, не превышающем 30 мг (на 1 дозу твердой лекарственной формы);</w:t>
      </w:r>
    </w:p>
    <w:p w:rsidR="005678EE" w:rsidRDefault="005678EE">
      <w:pPr>
        <w:pStyle w:val="ConsPlusNormal"/>
        <w:spacing w:before="200"/>
        <w:ind w:firstLine="540"/>
        <w:jc w:val="both"/>
      </w:pPr>
      <w:r>
        <w:t>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формы);</w:t>
      </w:r>
    </w:p>
    <w:p w:rsidR="005678EE" w:rsidRDefault="005678EE">
      <w:pPr>
        <w:pStyle w:val="ConsPlusNormal"/>
        <w:spacing w:before="200"/>
        <w:ind w:firstLine="540"/>
        <w:jc w:val="both"/>
      </w:pPr>
      <w:r>
        <w:t>д) декстрометорфана гидробромид в количестве, превышающем 10 мг, и до 30 мг включительно (на 1 дозу твердой лекарственной формы);</w:t>
      </w:r>
    </w:p>
    <w:p w:rsidR="005678EE" w:rsidRDefault="005678EE">
      <w:pPr>
        <w:pStyle w:val="ConsPlusNormal"/>
        <w:spacing w:before="200"/>
        <w:ind w:firstLine="540"/>
        <w:jc w:val="both"/>
      </w:pPr>
      <w:r>
        <w:t>е) фенобарбитал в количестве, превышающем 20 мг, и до 50 мг включительно (на 1 дозу твердой лекарственной формы);</w:t>
      </w:r>
    </w:p>
    <w:p w:rsidR="005678EE" w:rsidRDefault="005678EE">
      <w:pPr>
        <w:pStyle w:val="ConsPlusNormal"/>
        <w:spacing w:before="200"/>
        <w:ind w:firstLine="540"/>
        <w:jc w:val="both"/>
      </w:pPr>
      <w:r>
        <w:t>ж) фенобарбитал в количестве до 20 мг включительно в сочетании с эрготамином гидротартратом независимо от количества (на 1 дозу твердой лекарственной формы);</w:t>
      </w:r>
    </w:p>
    <w:p w:rsidR="005678EE" w:rsidRDefault="005678EE">
      <w:pPr>
        <w:pStyle w:val="ConsPlusNormal"/>
        <w:spacing w:before="200"/>
        <w:ind w:firstLine="540"/>
        <w:jc w:val="both"/>
      </w:pPr>
      <w:r>
        <w:t>з) хлордиазепоксид в количестве до 10 мг включительно (на 1 дозу твердой лекарственной формы).</w:t>
      </w:r>
    </w:p>
    <w:p w:rsidR="005678EE" w:rsidRDefault="005678EE">
      <w:pPr>
        <w:pStyle w:val="ConsPlusNormal"/>
        <w:spacing w:before="200"/>
        <w:ind w:firstLine="540"/>
        <w:jc w:val="both"/>
      </w:pPr>
      <w:r>
        <w:t>12. При назначении лекарственного препарата индивидуального изготовления в рецепте на бумажном носителе и (или) рецепте в форме электронного документа наименования лекарственных средств (веществ), включенных в перечень ПКУ, указываются в начале рецепта, затем - все остальные ингредиенты.</w:t>
      </w:r>
    </w:p>
    <w:p w:rsidR="005678EE" w:rsidRDefault="005678EE">
      <w:pPr>
        <w:pStyle w:val="ConsPlusNormal"/>
        <w:spacing w:before="200"/>
        <w:ind w:firstLine="540"/>
        <w:jc w:val="both"/>
      </w:pPr>
      <w:r>
        <w:t xml:space="preserve">13. При назначении лекарственного препарата в рецепте на бумажном носителе и (или) рецепте в форме электронного документа запрещается превышать количество наркотических средств или психотропных веществ, которое может быть выписано в одном рецепте, установленное </w:t>
      </w:r>
      <w:hyperlink w:anchor="P234">
        <w:r>
          <w:rPr>
            <w:color w:val="0000FF"/>
          </w:rPr>
          <w:t>приложением N 1</w:t>
        </w:r>
      </w:hyperlink>
      <w:r>
        <w:t xml:space="preserve"> к настоящему Порядку, за исключением случаев, указанных в </w:t>
      </w:r>
      <w:hyperlink w:anchor="P146">
        <w:r>
          <w:rPr>
            <w:color w:val="0000FF"/>
          </w:rPr>
          <w:t>пунктах 15</w:t>
        </w:r>
      </w:hyperlink>
      <w:r>
        <w:t xml:space="preserve"> и </w:t>
      </w:r>
      <w:hyperlink w:anchor="P165">
        <w:r>
          <w:rPr>
            <w:color w:val="0000FF"/>
          </w:rPr>
          <w:t>24</w:t>
        </w:r>
      </w:hyperlink>
      <w:r>
        <w:t xml:space="preserve"> настоящего Порядка.</w:t>
      </w:r>
    </w:p>
    <w:p w:rsidR="005678EE" w:rsidRDefault="005678EE">
      <w:pPr>
        <w:pStyle w:val="ConsPlusNormal"/>
        <w:spacing w:before="200"/>
        <w:ind w:firstLine="540"/>
        <w:jc w:val="both"/>
      </w:pPr>
      <w:r>
        <w:t>14. При назначении лекарственных препаратов, включенных в перечень ПКУ, доза которых превышает высший однократный прием,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(или) проставляет восклицательный знак при оформлении рецепта в форме электронного документа.</w:t>
      </w:r>
    </w:p>
    <w:p w:rsidR="005678EE" w:rsidRDefault="005678EE">
      <w:pPr>
        <w:pStyle w:val="ConsPlusNormal"/>
        <w:spacing w:before="200"/>
        <w:ind w:firstLine="540"/>
        <w:jc w:val="both"/>
      </w:pPr>
      <w:bookmarkStart w:id="11" w:name="P146"/>
      <w:bookmarkEnd w:id="11"/>
      <w:r>
        <w:t xml:space="preserve">15. Количество назначенных лекарственных препаратов, включенных в перечень ПКУ, при оказании пациентам, нуждающимся в длительном лечении, первичной медико-санитарной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 которое может быть выписано в одном рецепте, установленным </w:t>
      </w:r>
      <w:hyperlink w:anchor="P234">
        <w:r>
          <w:rPr>
            <w:color w:val="0000FF"/>
          </w:rPr>
          <w:t>приложением N 1</w:t>
        </w:r>
      </w:hyperlink>
      <w:r>
        <w:t xml:space="preserve"> к настоящему Порядку.</w:t>
      </w:r>
    </w:p>
    <w:p w:rsidR="005678EE" w:rsidRDefault="005678EE">
      <w:pPr>
        <w:pStyle w:val="ConsPlusNormal"/>
        <w:spacing w:before="200"/>
        <w:ind w:firstLine="540"/>
        <w:jc w:val="both"/>
      </w:pPr>
      <w:r>
        <w:t xml:space="preserve">В случаях, предусмотренных </w:t>
      </w:r>
      <w:hyperlink w:anchor="P146">
        <w:r>
          <w:rPr>
            <w:color w:val="0000FF"/>
          </w:rPr>
          <w:t>абзацем первым</w:t>
        </w:r>
      </w:hyperlink>
      <w:r>
        <w:t xml:space="preserve"> настоящего пункта, на рецептах на бумажном носителе производится надпись "По специальному назначению", отдельно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w:t>
      </w:r>
    </w:p>
    <w:p w:rsidR="005678EE" w:rsidRDefault="005678EE">
      <w:pPr>
        <w:pStyle w:val="ConsPlusNormal"/>
        <w:spacing w:before="200"/>
        <w:ind w:firstLine="540"/>
        <w:jc w:val="both"/>
      </w:pPr>
      <w:r>
        <w:t>16. Состав лекарственного препарата, лекарственная форма и обращение медицинского работника к фармацевтическому работнику об отпуске лекарственного препарата на бумажном носителе оформляются на латинском или русском языке в родительном падеже, за исключением оформления рецептов в форме электронного документа, осуществляемого на русском языке.</w:t>
      </w:r>
    </w:p>
    <w:p w:rsidR="005678EE" w:rsidRDefault="005678EE">
      <w:pPr>
        <w:pStyle w:val="ConsPlusNormal"/>
        <w:spacing w:before="200"/>
        <w:ind w:firstLine="540"/>
        <w:jc w:val="both"/>
      </w:pPr>
      <w:r>
        <w:t>При оформлении рецептурных бланков допускается использование сокращений (</w:t>
      </w:r>
      <w:hyperlink w:anchor="P387">
        <w:r>
          <w:rPr>
            <w:color w:val="0000FF"/>
          </w:rPr>
          <w:t>приложение N 2</w:t>
        </w:r>
      </w:hyperlink>
      <w:r>
        <w:t xml:space="preserve"> к настоящему Порядку).</w:t>
      </w:r>
    </w:p>
    <w:p w:rsidR="005678EE" w:rsidRDefault="005678EE">
      <w:pPr>
        <w:pStyle w:val="ConsPlusNormal"/>
        <w:spacing w:before="200"/>
        <w:ind w:firstLine="540"/>
        <w:jc w:val="both"/>
      </w:pPr>
      <w:r>
        <w:lastRenderedPageBreak/>
        <w:t>При назначении лекарственного препарата не допускается сокращение наименований ингредиентов, составляющих лекарственный препарат, не позволяющих установить, какой именно лекарственный препарат назначен.</w:t>
      </w:r>
    </w:p>
    <w:p w:rsidR="005678EE" w:rsidRDefault="005678EE">
      <w:pPr>
        <w:pStyle w:val="ConsPlusNormal"/>
        <w:spacing w:before="200"/>
        <w:ind w:firstLine="540"/>
        <w:jc w:val="both"/>
      </w:pPr>
      <w:r>
        <w:t>17. Способ применения лекарственного препарата обозначается с указанием пути введения,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rsidR="005678EE" w:rsidRDefault="005678EE">
      <w:pPr>
        <w:pStyle w:val="ConsPlusNormal"/>
        <w:spacing w:before="200"/>
        <w:ind w:firstLine="540"/>
        <w:jc w:val="both"/>
      </w:pPr>
      <w:r>
        <w:t>18. При необходимости немедленного или срочного (в течение двух рабочих дней) отпуска лекарственного препарата пациенту в верхней части рецепта на бумажном носителе проставляются обозначения "cito" (срочно) или "statim" (немедленно). Аналогичные обозначения проставляются в виде отметок при оформлении рецепта в форме электронного документа.</w:t>
      </w:r>
    </w:p>
    <w:p w:rsidR="005678EE" w:rsidRDefault="005678EE">
      <w:pPr>
        <w:pStyle w:val="ConsPlusNormal"/>
        <w:spacing w:before="200"/>
        <w:ind w:firstLine="540"/>
        <w:jc w:val="both"/>
      </w:pPr>
      <w:r>
        <w:t>19.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 Допустимо указывать дозировку лекарственных препаратов системного действия (для резорбтивного приема) в твердых лекарственных формах (например, таблетки, порошки, капсулы) как содержание одного или нескольких действующих веществ в единицах массы (в граммах, миллиграммах). Допустимо указывать дозировку лекарственных препаратов системного действия (для резорбтивного применения) в жидких лекарственных формах (например, растворы, суспензии) как содержание одного или нескольких действующих веществ в единицах массы на единицу объема (например, миллиграмм/миллилитр) с указанием общего объема лекарственной формы.</w:t>
      </w:r>
    </w:p>
    <w:p w:rsidR="005678EE" w:rsidRDefault="005678EE">
      <w:pPr>
        <w:pStyle w:val="ConsPlusNormal"/>
        <w:spacing w:before="200"/>
        <w:ind w:firstLine="540"/>
        <w:jc w:val="both"/>
      </w:pPr>
      <w:r>
        <w:t>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(0,001; 0,5; 1,0), жидких - в миллилитрах, граммах и каплях.</w:t>
      </w:r>
    </w:p>
    <w:p w:rsidR="005678EE" w:rsidRDefault="005678EE">
      <w:pPr>
        <w:pStyle w:val="ConsPlusNormal"/>
        <w:spacing w:before="200"/>
        <w:ind w:firstLine="540"/>
        <w:jc w:val="both"/>
      </w:pPr>
      <w:r>
        <w:t xml:space="preserve">20. Рецепты на бумажном носителе, в форме электронного документа, оформленные на рецептурном бланке </w:t>
      </w:r>
      <w:hyperlink w:anchor="P716">
        <w:r>
          <w:rPr>
            <w:color w:val="0000FF"/>
          </w:rPr>
          <w:t>формы N 148-1/у-88</w:t>
        </w:r>
      </w:hyperlink>
      <w:r>
        <w:t xml:space="preserve"> и предназначенные для отпуска лекарственных препаратов, предусмотренных </w:t>
      </w:r>
      <w:hyperlink w:anchor="P114">
        <w:r>
          <w:rPr>
            <w:color w:val="0000FF"/>
          </w:rPr>
          <w:t>подпунктами 1</w:t>
        </w:r>
      </w:hyperlink>
      <w:r>
        <w:t xml:space="preserve"> - </w:t>
      </w:r>
      <w:hyperlink w:anchor="P126">
        <w:r>
          <w:rPr>
            <w:color w:val="0000FF"/>
          </w:rPr>
          <w:t>3 пункта 9</w:t>
        </w:r>
      </w:hyperlink>
      <w:r>
        <w:t xml:space="preserve"> настоящего Порядка, действительны в течение 15 дней со дня оформления.</w:t>
      </w:r>
    </w:p>
    <w:p w:rsidR="005678EE" w:rsidRDefault="005678EE">
      <w:pPr>
        <w:pStyle w:val="ConsPlusNormal"/>
        <w:spacing w:before="200"/>
        <w:ind w:firstLine="540"/>
        <w:jc w:val="both"/>
      </w:pPr>
      <w:r>
        <w:t xml:space="preserve">21.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указанным в </w:t>
      </w:r>
      <w:hyperlink w:anchor="P131">
        <w:r>
          <w:rPr>
            <w:color w:val="0000FF"/>
          </w:rPr>
          <w:t>пункте 10</w:t>
        </w:r>
      </w:hyperlink>
      <w:r>
        <w:t xml:space="preserve"> настоящего Порядка, действительны в течение 30 дней со дня оформления, за исключением случаев оформления рецепта в соответствии с </w:t>
      </w:r>
      <w:hyperlink w:anchor="P219">
        <w:r>
          <w:rPr>
            <w:color w:val="0000FF"/>
          </w:rPr>
          <w:t>пунктами 38</w:t>
        </w:r>
      </w:hyperlink>
      <w:r>
        <w:t xml:space="preserve"> и </w:t>
      </w:r>
      <w:hyperlink w:anchor="P220">
        <w:r>
          <w:rPr>
            <w:color w:val="0000FF"/>
          </w:rPr>
          <w:t>39</w:t>
        </w:r>
      </w:hyperlink>
      <w:r>
        <w:t xml:space="preserve"> настоящего Порядка, при которых он действителен в течение 15 дней со дня оформления.</w:t>
      </w:r>
    </w:p>
    <w:p w:rsidR="005678EE" w:rsidRDefault="005678EE">
      <w:pPr>
        <w:pStyle w:val="ConsPlusNormal"/>
        <w:spacing w:before="200"/>
        <w:ind w:firstLine="540"/>
        <w:jc w:val="both"/>
      </w:pPr>
      <w:r>
        <w:t xml:space="preserve">22. Рецепты на бумажном носителе, в форме электронного документа, оформленные на рецептурном бланке </w:t>
      </w:r>
      <w:hyperlink w:anchor="P801">
        <w:r>
          <w:rPr>
            <w:color w:val="0000FF"/>
          </w:rPr>
          <w:t>формы N 148-1/у-04(л)</w:t>
        </w:r>
      </w:hyperlink>
      <w:r>
        <w:t xml:space="preserve"> и предназначенные для отпуска лекарственных препаратов гражданам, достигшим пенсионного возраста, инвалидам первой группы, детям-инвалидам, а также гражданам, страдающим хроническими заболеваниями, требующими длительного курсового лечения, действительны в течение 90 дней со дня оформления, за исключением случаев, указанных в </w:t>
      </w:r>
      <w:hyperlink w:anchor="P219">
        <w:r>
          <w:rPr>
            <w:color w:val="0000FF"/>
          </w:rPr>
          <w:t>пунктах 38</w:t>
        </w:r>
      </w:hyperlink>
      <w:r>
        <w:t xml:space="preserve"> и </w:t>
      </w:r>
      <w:hyperlink w:anchor="P220">
        <w:r>
          <w:rPr>
            <w:color w:val="0000FF"/>
          </w:rPr>
          <w:t>39</w:t>
        </w:r>
      </w:hyperlink>
      <w:r>
        <w:t xml:space="preserve"> настоящего Порядка, при которых он действителен в течение 15 дней со дня оформления.</w:t>
      </w:r>
    </w:p>
    <w:p w:rsidR="005678EE" w:rsidRDefault="005678EE">
      <w:pPr>
        <w:pStyle w:val="ConsPlusNormal"/>
        <w:spacing w:before="200"/>
        <w:ind w:firstLine="540"/>
        <w:jc w:val="both"/>
      </w:pPr>
      <w:r>
        <w:t>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w:t>
      </w:r>
    </w:p>
    <w:p w:rsidR="005678EE" w:rsidRDefault="005678EE">
      <w:pPr>
        <w:pStyle w:val="ConsPlusNormal"/>
        <w:spacing w:before="200"/>
        <w:ind w:firstLine="540"/>
        <w:jc w:val="both"/>
      </w:pPr>
      <w:bookmarkStart w:id="12" w:name="P159"/>
      <w:bookmarkEnd w:id="12"/>
      <w:r>
        <w:t xml:space="preserve">23. Рецепты на бумажном носителе, в форме электронного документа, оформленные на рецептурном бланке </w:t>
      </w:r>
      <w:hyperlink w:anchor="P649">
        <w:r>
          <w:rPr>
            <w:color w:val="0000FF"/>
          </w:rPr>
          <w:t>формы N 107-1/у</w:t>
        </w:r>
      </w:hyperlink>
      <w:r>
        <w:t xml:space="preserve"> и предназначенные для отпуска лекарственных препаратов, предусмотренных </w:t>
      </w:r>
      <w:hyperlink w:anchor="P132">
        <w:r>
          <w:rPr>
            <w:color w:val="0000FF"/>
          </w:rPr>
          <w:t>пунктом 11</w:t>
        </w:r>
      </w:hyperlink>
      <w:r>
        <w:t xml:space="preserve"> настоящего Порядка, действительны в течение 60 дней со дня оформления.</w:t>
      </w:r>
    </w:p>
    <w:p w:rsidR="005678EE" w:rsidRDefault="005678EE">
      <w:pPr>
        <w:pStyle w:val="ConsPlusNormal"/>
        <w:spacing w:before="200"/>
        <w:ind w:firstLine="540"/>
        <w:jc w:val="both"/>
      </w:pPr>
      <w:r>
        <w:t xml:space="preserve">При назначении готовых лекарственных препаратов и лекарственных препаратов индивидуального изготовления пациентам с заболеваниями, требующими длительного курсового лечения, с оформлением на рецептурном бланке </w:t>
      </w:r>
      <w:hyperlink w:anchor="P649">
        <w:r>
          <w:rPr>
            <w:color w:val="0000FF"/>
          </w:rPr>
          <w:t>формы N 107-1/у</w:t>
        </w:r>
      </w:hyperlink>
      <w:r>
        <w:t xml:space="preserve"> рецепта на бумажном носителе или в форме электронного документа устанавливается срок действия рецепта в пределах до </w:t>
      </w:r>
      <w:r>
        <w:lastRenderedPageBreak/>
        <w:t>одного года.</w:t>
      </w:r>
    </w:p>
    <w:p w:rsidR="005678EE" w:rsidRDefault="005678EE">
      <w:pPr>
        <w:pStyle w:val="ConsPlusNormal"/>
        <w:spacing w:before="200"/>
        <w:ind w:firstLine="540"/>
        <w:jc w:val="both"/>
      </w:pPr>
      <w:r>
        <w:t>В случае установления срока действия рецепта в пределах до одного года в рецепте производится надпись: "По специальному назначению", обозначается срок действия рецепта и периодичность отпуска лекарственных препаратов из аптечной организации или индивидуальным предпринимателем, имеющим лицензию на фармацевтическую деятельность &lt;14&gt; (еженедельно, ежемесячно и иные периоды). Дополнительно это указание заверяется подписью медицинского работника, а также печатью медицинской организации "Для рецептов" (для рецепта на бумажном носителе) или усиленной квалифицированной электронной подписью медицинского работника и лица, уполномоченного заверять документы от имени медицинской организации (для рецепта в форме электронного документа).</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&lt;14&gt; </w:t>
      </w:r>
      <w:hyperlink r:id="rId56">
        <w:r>
          <w:rPr>
            <w:color w:val="0000FF"/>
          </w:rPr>
          <w:t>Пункт 47 части 1 статьи 12</w:t>
        </w:r>
      </w:hyperlink>
      <w:r>
        <w:t xml:space="preserve"> Федерального закона от 4 мая 2011 г. N 99-ФЗ "О лицензировании отдельных видов деятельности" (далее - Федеральный закон N 99-ФЗ) (Собрание законодательства Российской Федерации, 2011, N 19, ст. 2716; 2021, N 27, ст. 5177).</w:t>
      </w:r>
    </w:p>
    <w:p w:rsidR="005678EE" w:rsidRDefault="005678EE">
      <w:pPr>
        <w:pStyle w:val="ConsPlusNormal"/>
        <w:jc w:val="both"/>
      </w:pPr>
    </w:p>
    <w:p w:rsidR="005678EE" w:rsidRDefault="005678EE">
      <w:pPr>
        <w:pStyle w:val="ConsPlusNormal"/>
        <w:ind w:firstLine="540"/>
        <w:jc w:val="both"/>
      </w:pPr>
      <w:bookmarkStart w:id="13" w:name="P165"/>
      <w:bookmarkEnd w:id="13"/>
      <w:r>
        <w:t>24. Рецепты на лекарственные препараты, включенные в перечень ПКУ, для лечения пациентов с хроническими заболеваниями могут оформляться на курс лечения до 60 дней.</w:t>
      </w:r>
    </w:p>
    <w:p w:rsidR="005678EE" w:rsidRDefault="005678EE">
      <w:pPr>
        <w:pStyle w:val="ConsPlusNormal"/>
        <w:spacing w:before="200"/>
        <w:ind w:firstLine="540"/>
        <w:jc w:val="both"/>
      </w:pPr>
      <w:r>
        <w:t>В случае, когда курс лечения составляет более 30 дней, дополнительно в рецептах на бумажном носителе производится надпись "По специальному назначению", заверенная подписью медицинского работника и печатью медицинской организации "Для рецептов", на рецептах в форме электронного документа производится отметка "По специальному назначению" с проставлением усиленной квалифицированной электронной подписи медицинского работника и лица, уполномоченного заверять документы от имени медицинской организации.</w:t>
      </w:r>
    </w:p>
    <w:p w:rsidR="005678EE" w:rsidRDefault="005678EE">
      <w:pPr>
        <w:pStyle w:val="ConsPlusNormal"/>
        <w:spacing w:before="200"/>
        <w:ind w:firstLine="540"/>
        <w:jc w:val="both"/>
      </w:pPr>
      <w:r>
        <w:t>25. Рецепт на бумажном носителе в форме электронного документа, оформленный с нарушением установленных настоящим Порядком требований, считается недействительным.</w:t>
      </w:r>
    </w:p>
    <w:p w:rsidR="005678EE" w:rsidRDefault="005678EE">
      <w:pPr>
        <w:pStyle w:val="ConsPlusNormal"/>
        <w:jc w:val="both"/>
      </w:pPr>
    </w:p>
    <w:p w:rsidR="005678EE" w:rsidRDefault="005678EE">
      <w:pPr>
        <w:pStyle w:val="ConsPlusTitle"/>
        <w:jc w:val="center"/>
        <w:outlineLvl w:val="1"/>
      </w:pPr>
      <w:r>
        <w:t>II. Назначение лекарственных препаратов при оказании</w:t>
      </w:r>
    </w:p>
    <w:p w:rsidR="005678EE" w:rsidRDefault="005678EE">
      <w:pPr>
        <w:pStyle w:val="ConsPlusTitle"/>
        <w:jc w:val="center"/>
      </w:pPr>
      <w:r>
        <w:t>медицинской помощи в стационарных условиях</w:t>
      </w:r>
    </w:p>
    <w:p w:rsidR="005678EE" w:rsidRDefault="005678EE">
      <w:pPr>
        <w:pStyle w:val="ConsPlusNormal"/>
        <w:jc w:val="both"/>
      </w:pPr>
    </w:p>
    <w:p w:rsidR="005678EE" w:rsidRDefault="005678EE">
      <w:pPr>
        <w:pStyle w:val="ConsPlusNormal"/>
        <w:ind w:firstLine="540"/>
        <w:jc w:val="both"/>
      </w:pPr>
      <w:r>
        <w:t xml:space="preserve">26.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 за исключением случаев, указанных в </w:t>
      </w:r>
      <w:hyperlink w:anchor="P173">
        <w:r>
          <w:rPr>
            <w:color w:val="0000FF"/>
          </w:rPr>
          <w:t>пункте 27</w:t>
        </w:r>
      </w:hyperlink>
      <w:r>
        <w:t xml:space="preserve"> настоящего Порядка.</w:t>
      </w:r>
    </w:p>
    <w:p w:rsidR="005678EE" w:rsidRDefault="005678EE">
      <w:pPr>
        <w:pStyle w:val="ConsPlusNormal"/>
        <w:spacing w:before="200"/>
        <w:ind w:firstLine="540"/>
        <w:jc w:val="both"/>
      </w:pPr>
      <w:bookmarkStart w:id="14" w:name="P173"/>
      <w:bookmarkEnd w:id="14"/>
      <w:r>
        <w:t>27. 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rsidR="005678EE" w:rsidRDefault="005678EE">
      <w:pPr>
        <w:pStyle w:val="ConsPlusNormal"/>
        <w:spacing w:before="200"/>
        <w:ind w:firstLine="540"/>
        <w:jc w:val="both"/>
      </w:pPr>
      <w:r>
        <w:t>1) одновременного назначения пяти и более лекарственных препаратов одному пациенту;</w:t>
      </w:r>
    </w:p>
    <w:p w:rsidR="005678EE" w:rsidRDefault="005678EE">
      <w:pPr>
        <w:pStyle w:val="ConsPlusNormal"/>
        <w:spacing w:before="200"/>
        <w:ind w:firstLine="540"/>
        <w:jc w:val="both"/>
      </w:pPr>
      <w:r>
        <w:t xml:space="preserve">2) назначения лекарственных препаратов, не входящих в </w:t>
      </w:r>
      <w:hyperlink r:id="rId57">
        <w:r>
          <w:rPr>
            <w:color w:val="0000FF"/>
          </w:rPr>
          <w:t>перечень</w:t>
        </w:r>
      </w:hyperlink>
      <w:r>
        <w:t xml:space="preserve"> жизненно необходимых и важнейших лекарственных препаратов &lt;15&gt;,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&lt;15&gt; </w:t>
      </w:r>
      <w:hyperlink r:id="rId58">
        <w:r>
          <w:rPr>
            <w:color w:val="0000FF"/>
          </w:rPr>
          <w:t>Части 1 статьи 60</w:t>
        </w:r>
      </w:hyperlink>
      <w:r>
        <w:t xml:space="preserve"> Федерального закона N 61-ФЗ (Собрание законодательства Российской Федерации, 2010, N 16, ст. 1815; 2020, N 29, ст. 4516).</w:t>
      </w:r>
    </w:p>
    <w:p w:rsidR="005678EE" w:rsidRDefault="005678EE">
      <w:pPr>
        <w:pStyle w:val="ConsPlusNormal"/>
        <w:jc w:val="both"/>
      </w:pPr>
    </w:p>
    <w:p w:rsidR="005678EE" w:rsidRDefault="005678EE">
      <w:pPr>
        <w:pStyle w:val="ConsPlusNormal"/>
        <w:ind w:firstLine="540"/>
        <w:jc w:val="both"/>
      </w:pPr>
      <w:r>
        <w:t>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rsidR="005678EE" w:rsidRDefault="005678EE">
      <w:pPr>
        <w:pStyle w:val="ConsPlusNormal"/>
        <w:spacing w:before="200"/>
        <w:ind w:firstLine="540"/>
        <w:jc w:val="both"/>
      </w:pPr>
      <w:r>
        <w:t xml:space="preserve">28. Медицинский работник медицинской организации (ее структурного подразделения), расположенной в сельском населенном пункте, осуществляет назначение лекарственных препаратов в случаях, указанных в </w:t>
      </w:r>
      <w:hyperlink w:anchor="P173">
        <w:r>
          <w:rPr>
            <w:color w:val="0000FF"/>
          </w:rPr>
          <w:t>пунктах 27</w:t>
        </w:r>
      </w:hyperlink>
      <w:r>
        <w:t xml:space="preserve"> и </w:t>
      </w:r>
      <w:hyperlink w:anchor="P181">
        <w:r>
          <w:rPr>
            <w:color w:val="0000FF"/>
          </w:rPr>
          <w:t>29</w:t>
        </w:r>
      </w:hyperlink>
      <w:r>
        <w:t xml:space="preserve"> настоящего Порядка, единолично.</w:t>
      </w:r>
    </w:p>
    <w:p w:rsidR="005678EE" w:rsidRDefault="005678EE">
      <w:pPr>
        <w:pStyle w:val="ConsPlusNormal"/>
        <w:spacing w:before="200"/>
        <w:ind w:firstLine="540"/>
        <w:jc w:val="both"/>
      </w:pPr>
      <w:bookmarkStart w:id="15" w:name="P181"/>
      <w:bookmarkEnd w:id="15"/>
      <w:r>
        <w:lastRenderedPageBreak/>
        <w:t>29. По решению врачебной комиссии пациентам при оказании им медицинской помощи в стационарных условиях назначаются лекарственные препараты, не включенные в перечень жизненно необходимых и важнейших лекарственных препаратов, в случае их замены из-за индивидуальной непереносимости, по жизненным показаниям.</w:t>
      </w:r>
    </w:p>
    <w:p w:rsidR="005678EE" w:rsidRDefault="005678EE">
      <w:pPr>
        <w:pStyle w:val="ConsPlusNormal"/>
        <w:spacing w:before="200"/>
        <w:ind w:firstLine="540"/>
        <w:jc w:val="both"/>
      </w:pPr>
      <w:r>
        <w:t>Решение врачебной комиссии фиксируется в медицинской документации пациента и журнале врачебной комиссии.</w:t>
      </w:r>
    </w:p>
    <w:p w:rsidR="005678EE" w:rsidRDefault="005678EE">
      <w:pPr>
        <w:pStyle w:val="ConsPlusNormal"/>
        <w:spacing w:before="200"/>
        <w:ind w:firstLine="540"/>
        <w:jc w:val="both"/>
      </w:pPr>
      <w:r>
        <w:t>30.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&lt;16&gt;, ему могут быть назначены лекарственные препараты, не входящие в перечень жизненно необходимых и важнейших лекарственных препаратов, если их назначение и применение обусловлено медицинскими показаниями.</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&lt;16&gt; </w:t>
      </w:r>
      <w:hyperlink r:id="rId59">
        <w:r>
          <w:rPr>
            <w:color w:val="0000FF"/>
          </w:rPr>
          <w:t>Постановление</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5678EE" w:rsidRDefault="005678EE">
      <w:pPr>
        <w:pStyle w:val="ConsPlusNormal"/>
        <w:jc w:val="both"/>
      </w:pPr>
    </w:p>
    <w:p w:rsidR="005678EE" w:rsidRDefault="005678EE">
      <w:pPr>
        <w:pStyle w:val="ConsPlusTitle"/>
        <w:jc w:val="center"/>
        <w:outlineLvl w:val="1"/>
      </w:pPr>
      <w:r>
        <w:t>III. Назначение лекарственных препаратов при оказании</w:t>
      </w:r>
    </w:p>
    <w:p w:rsidR="005678EE" w:rsidRDefault="005678EE">
      <w:pPr>
        <w:pStyle w:val="ConsPlusTitle"/>
        <w:jc w:val="center"/>
      </w:pPr>
      <w:r>
        <w:t>первичной медико-санитарной помощи, скорой медицинской</w:t>
      </w:r>
    </w:p>
    <w:p w:rsidR="005678EE" w:rsidRDefault="005678EE">
      <w:pPr>
        <w:pStyle w:val="ConsPlusTitle"/>
        <w:jc w:val="center"/>
      </w:pPr>
      <w:r>
        <w:t>помощи и паллиативной медицинской помощи</w:t>
      </w:r>
    </w:p>
    <w:p w:rsidR="005678EE" w:rsidRDefault="005678EE">
      <w:pPr>
        <w:pStyle w:val="ConsPlusNormal"/>
        <w:jc w:val="both"/>
      </w:pPr>
    </w:p>
    <w:p w:rsidR="005678EE" w:rsidRDefault="005678EE">
      <w:pPr>
        <w:pStyle w:val="ConsPlusNormal"/>
        <w:ind w:firstLine="540"/>
        <w:jc w:val="both"/>
      </w:pPr>
      <w:r>
        <w:t>31. При оказании первичной медико-санитарной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w:t>
      </w:r>
    </w:p>
    <w:p w:rsidR="005678EE" w:rsidRDefault="005678EE">
      <w:pPr>
        <w:pStyle w:val="ConsPlusNormal"/>
        <w:spacing w:before="200"/>
        <w:ind w:firstLine="540"/>
        <w:jc w:val="both"/>
      </w:pPr>
      <w:r>
        <w:t>32. Назначение лекарственных препаратов по решению врачебной комиссии при оказании первичной медико-санитарной помощи, паллиативной медицинской помощи в амбулаторных условиях производится в случаях:</w:t>
      </w:r>
    </w:p>
    <w:p w:rsidR="005678EE" w:rsidRDefault="005678EE">
      <w:pPr>
        <w:pStyle w:val="ConsPlusNormal"/>
        <w:spacing w:before="200"/>
        <w:ind w:firstLine="540"/>
        <w:jc w:val="both"/>
      </w:pPr>
      <w:r>
        <w:t>1) одновременного назначения одному пациенту пяти и более лекарственных препаратов в течение одних суток или свыше десяти наименований в течение тридцати дней;</w:t>
      </w:r>
    </w:p>
    <w:p w:rsidR="005678EE" w:rsidRDefault="005678EE">
      <w:pPr>
        <w:pStyle w:val="ConsPlusNormal"/>
        <w:spacing w:before="200"/>
        <w:ind w:firstLine="540"/>
        <w:jc w:val="both"/>
      </w:pPr>
      <w:r>
        <w:t>2) назначения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(или) создают потенциальную опасность для жизни и здоровья пациента;</w:t>
      </w:r>
    </w:p>
    <w:p w:rsidR="005678EE" w:rsidRDefault="005678EE">
      <w:pPr>
        <w:pStyle w:val="ConsPlusNormal"/>
        <w:spacing w:before="200"/>
        <w:ind w:firstLine="540"/>
        <w:jc w:val="both"/>
      </w:pPr>
      <w:r>
        <w:t xml:space="preserve">3) первичного назначения пациенту наркотических и психотропных лекарственных препаратов </w:t>
      </w:r>
      <w:hyperlink r:id="rId60">
        <w:r>
          <w:rPr>
            <w:color w:val="0000FF"/>
          </w:rPr>
          <w:t>списков II</w:t>
        </w:r>
      </w:hyperlink>
      <w:r>
        <w:t xml:space="preserve"> и </w:t>
      </w:r>
      <w:hyperlink r:id="rId61">
        <w:r>
          <w:rPr>
            <w:color w:val="0000FF"/>
          </w:rPr>
          <w:t>III</w:t>
        </w:r>
      </w:hyperlink>
      <w:r>
        <w:t xml:space="preserve"> Перечня (в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w:t>
      </w:r>
    </w:p>
    <w:p w:rsidR="005678EE" w:rsidRDefault="005678EE">
      <w:pPr>
        <w:pStyle w:val="ConsPlusNormal"/>
        <w:spacing w:before="200"/>
        <w:ind w:firstLine="540"/>
        <w:jc w:val="both"/>
      </w:pPr>
      <w:r>
        <w:t xml:space="preserve">33. Повторное назначение наркотических и психотропных лекарственных препаратов </w:t>
      </w:r>
      <w:hyperlink r:id="rId62">
        <w:r>
          <w:rPr>
            <w:color w:val="0000FF"/>
          </w:rPr>
          <w:t>списков II</w:t>
        </w:r>
      </w:hyperlink>
      <w:r>
        <w:t xml:space="preserve"> и </w:t>
      </w:r>
      <w:hyperlink r:id="rId63">
        <w:r>
          <w:rPr>
            <w:color w:val="0000FF"/>
          </w:rPr>
          <w:t>III</w:t>
        </w:r>
      </w:hyperlink>
      <w:r>
        <w:t xml:space="preserve"> Перечня производится медицинским работником самостоятельно или единолично без участия врачебной комиссии пациентам с выраженным болевым синдромом любого генеза, нарушением сна, судорожными состояниями, тревожными расстройствами, фобиями, психомоторным возбуждением.</w:t>
      </w:r>
    </w:p>
    <w:p w:rsidR="005678EE" w:rsidRDefault="005678EE">
      <w:pPr>
        <w:pStyle w:val="ConsPlusNormal"/>
        <w:spacing w:before="200"/>
        <w:ind w:firstLine="540"/>
        <w:jc w:val="both"/>
      </w:pPr>
      <w:r>
        <w:t>34. При оказании скорой медицинской помощи лекарственные препараты назначаются медицинским работником выездной бригады скорой помощи, медицинским работником медицинской организации при оказании медицинской помощи гражданам при заболеваниях, несчастных случаях, травмах, отравлениях и других состояниях, требующих срочного медицинского вмешательства.</w:t>
      </w:r>
    </w:p>
    <w:p w:rsidR="005678EE" w:rsidRDefault="005678EE">
      <w:pPr>
        <w:pStyle w:val="ConsPlusNormal"/>
        <w:jc w:val="both"/>
      </w:pPr>
    </w:p>
    <w:p w:rsidR="005678EE" w:rsidRDefault="005678EE">
      <w:pPr>
        <w:pStyle w:val="ConsPlusTitle"/>
        <w:jc w:val="center"/>
        <w:outlineLvl w:val="1"/>
      </w:pPr>
      <w:r>
        <w:t>IV. Назначение лекарственных препаратов гражданам,</w:t>
      </w:r>
    </w:p>
    <w:p w:rsidR="005678EE" w:rsidRDefault="005678EE">
      <w:pPr>
        <w:pStyle w:val="ConsPlusTitle"/>
        <w:jc w:val="center"/>
      </w:pPr>
      <w:r>
        <w:t>имеющим право на бесплатное получение лекарственных</w:t>
      </w:r>
    </w:p>
    <w:p w:rsidR="005678EE" w:rsidRDefault="005678EE">
      <w:pPr>
        <w:pStyle w:val="ConsPlusTitle"/>
        <w:jc w:val="center"/>
      </w:pPr>
      <w:r>
        <w:t>препаратов или получение лекарственных препаратов</w:t>
      </w:r>
    </w:p>
    <w:p w:rsidR="005678EE" w:rsidRDefault="005678EE">
      <w:pPr>
        <w:pStyle w:val="ConsPlusTitle"/>
        <w:jc w:val="center"/>
      </w:pPr>
      <w:r>
        <w:t>со скидкой, при оказании первичной</w:t>
      </w:r>
    </w:p>
    <w:p w:rsidR="005678EE" w:rsidRDefault="005678EE">
      <w:pPr>
        <w:pStyle w:val="ConsPlusTitle"/>
        <w:jc w:val="center"/>
      </w:pPr>
      <w:r>
        <w:lastRenderedPageBreak/>
        <w:t>медико-санитарной помощи</w:t>
      </w:r>
    </w:p>
    <w:p w:rsidR="005678EE" w:rsidRDefault="005678EE">
      <w:pPr>
        <w:pStyle w:val="ConsPlusNormal"/>
        <w:jc w:val="both"/>
      </w:pPr>
    </w:p>
    <w:p w:rsidR="005678EE" w:rsidRDefault="005678EE">
      <w:pPr>
        <w:pStyle w:val="ConsPlusNormal"/>
        <w:ind w:firstLine="540"/>
        <w:jc w:val="both"/>
      </w:pPr>
      <w:r>
        <w:t xml:space="preserve">35. При оказании первичной медико-санитарной помощи назначение медицинским работником на основе клинических рекомендаций и с учетом стандартов медицинской помощи &lt;17&gt; лекарственных препаратов, отпускаемых бесплатно или со скидкой, гражданам,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 осуществляется на рецептурном бланке </w:t>
      </w:r>
      <w:hyperlink w:anchor="P801">
        <w:r>
          <w:rPr>
            <w:color w:val="0000FF"/>
          </w:rPr>
          <w:t>N 148-1/у-04(л)</w:t>
        </w:r>
      </w:hyperlink>
      <w:r>
        <w: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&lt;17&gt; </w:t>
      </w:r>
      <w:hyperlink r:id="rId64">
        <w:r>
          <w:rPr>
            <w:color w:val="0000FF"/>
          </w:rPr>
          <w:t>Статья 37</w:t>
        </w:r>
      </w:hyperlink>
      <w:r>
        <w:t xml:space="preserve"> Федерального закона N 323-ФЗ (Собрание законодательства Российской Федерации, 2011, N 48, ст. 6724; 2021, N 27, ст. 5186).</w:t>
      </w:r>
    </w:p>
    <w:p w:rsidR="005678EE" w:rsidRDefault="005678EE">
      <w:pPr>
        <w:pStyle w:val="ConsPlusNormal"/>
        <w:jc w:val="both"/>
      </w:pPr>
    </w:p>
    <w:p w:rsidR="005678EE" w:rsidRDefault="005678EE">
      <w:pPr>
        <w:pStyle w:val="ConsPlusNormal"/>
        <w:ind w:firstLine="540"/>
        <w:jc w:val="both"/>
      </w:pPr>
      <w:r>
        <w:t xml:space="preserve">При оформлении рецепта на бланке </w:t>
      </w:r>
      <w:hyperlink w:anchor="P801">
        <w:r>
          <w:rPr>
            <w:color w:val="0000FF"/>
          </w:rPr>
          <w:t>формы N 148-1/у-04(л)</w:t>
        </w:r>
      </w:hyperlink>
      <w:r>
        <w:t xml:space="preserve"> на бумажном носителе оформляются два экземпляра, один из которых остается в аптечной организации, второй - в медицинской документации пациента.</w:t>
      </w:r>
    </w:p>
    <w:p w:rsidR="005678EE" w:rsidRDefault="005678EE">
      <w:pPr>
        <w:pStyle w:val="ConsPlusNormal"/>
        <w:spacing w:before="200"/>
        <w:ind w:firstLine="540"/>
        <w:jc w:val="both"/>
      </w:pPr>
      <w:r>
        <w:t>36. Право назначать лекарственные препараты гражданам, имеющим право на бесплатное получение лекарственных препаратов или получение лекарственных препаратов со скидкой, также имеют:</w:t>
      </w:r>
    </w:p>
    <w:p w:rsidR="005678EE" w:rsidRDefault="005678EE">
      <w:pPr>
        <w:pStyle w:val="ConsPlusNormal"/>
        <w:spacing w:before="200"/>
        <w:ind w:firstLine="540"/>
        <w:jc w:val="both"/>
      </w:pPr>
      <w:r>
        <w:t>1) медицинские работники, работающие в медицинской организации по совместительству (в пределах своей компетенции);</w:t>
      </w:r>
    </w:p>
    <w:p w:rsidR="005678EE" w:rsidRDefault="005678EE">
      <w:pPr>
        <w:pStyle w:val="ConsPlusNormal"/>
        <w:spacing w:before="200"/>
        <w:ind w:firstLine="540"/>
        <w:jc w:val="both"/>
      </w:pPr>
      <w:r>
        <w:t>2) медицинские работники стационарных организаций социального обслуживания при наличии лицензии на осуществление медицинской деятельности &lt;18&gt;, предусматривающей выполнение работ (оказание услуг) по оказанию первичной медико-санитарной помощи в амбулаторных условиях (независимо от ведомственной принадлежности);</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&lt;18&gt; </w:t>
      </w:r>
      <w:hyperlink r:id="rId65">
        <w:r>
          <w:rPr>
            <w:color w:val="0000FF"/>
          </w:rPr>
          <w:t>Пункт 46 части 1 статьи 12</w:t>
        </w:r>
      </w:hyperlink>
      <w:r>
        <w:t xml:space="preserve"> Федерального закона N 99-ФЗ (Собрание законодательства Российской Федерации, 2011, N 19, ст. 2716; 2021, N 27, ст. 5159).</w:t>
      </w:r>
    </w:p>
    <w:p w:rsidR="005678EE" w:rsidRDefault="005678EE">
      <w:pPr>
        <w:pStyle w:val="ConsPlusNormal"/>
        <w:jc w:val="both"/>
      </w:pPr>
    </w:p>
    <w:p w:rsidR="005678EE" w:rsidRDefault="005678EE">
      <w:pPr>
        <w:pStyle w:val="ConsPlusNormal"/>
        <w:ind w:firstLine="540"/>
        <w:jc w:val="both"/>
      </w:pPr>
      <w:r>
        <w:t>3) медицинские работники медицинских организаций, оказывающих первичную медико-санитарную помощь, подведомственных федеральным органам исполнительной власти или органам исполнительной власти субъектов Российской Федерации;</w:t>
      </w:r>
    </w:p>
    <w:p w:rsidR="005678EE" w:rsidRDefault="005678EE">
      <w:pPr>
        <w:pStyle w:val="ConsPlusNormal"/>
        <w:spacing w:before="200"/>
        <w:ind w:firstLine="540"/>
        <w:jc w:val="both"/>
      </w:pPr>
      <w:r>
        <w:t>4) индивидуальные предприниматели, осуществляющие медицинскую деятельность и включенные в реестр медицинских организаций, осуществляющих деятельность в сфере обязательного медицинского страхования.</w:t>
      </w:r>
    </w:p>
    <w:p w:rsidR="005678EE" w:rsidRDefault="005678EE">
      <w:pPr>
        <w:pStyle w:val="ConsPlusNormal"/>
        <w:spacing w:before="200"/>
        <w:ind w:firstLine="540"/>
        <w:jc w:val="both"/>
      </w:pPr>
      <w:r>
        <w:t>37. При назначении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 в рецепте указывается номер телефона, по которому работник аптечной организации при необходимости может согласовать с медицинским работником замену лекарственного препарата.</w:t>
      </w:r>
    </w:p>
    <w:p w:rsidR="005678EE" w:rsidRDefault="005678EE">
      <w:pPr>
        <w:pStyle w:val="ConsPlusNormal"/>
        <w:spacing w:before="200"/>
        <w:ind w:firstLine="540"/>
        <w:jc w:val="both"/>
      </w:pPr>
      <w:bookmarkStart w:id="16" w:name="P219"/>
      <w:bookmarkEnd w:id="16"/>
      <w:r>
        <w:t xml:space="preserve">38. Назначение наркотических и психотропных лекарственных препаратов </w:t>
      </w:r>
      <w:hyperlink r:id="rId66">
        <w:r>
          <w:rPr>
            <w:color w:val="0000FF"/>
          </w:rPr>
          <w:t>списка II</w:t>
        </w:r>
      </w:hyperlink>
      <w:r>
        <w:t xml:space="preserve"> Перечня (за исключением лекарственных препаратов в виде трансдермальных терапевтических систем, а также лекарственных препаратов, содержащих наркотическое средство в сочетании с антагонистом опиоидных рецепторов) гражданам, имеющим право на бесплатное получение лекарственных препаратов или получения лекарственных препаратов со скидкой, осуществляется на рецептурном бланке </w:t>
      </w:r>
      <w:hyperlink w:anchor="P1233">
        <w:r>
          <w:rPr>
            <w:color w:val="0000FF"/>
          </w:rPr>
          <w:t>формы N 107/у-НП</w:t>
        </w:r>
      </w:hyperlink>
      <w:r>
        <w:t xml:space="preserve">, к которому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rsidR="005678EE" w:rsidRDefault="005678EE">
      <w:pPr>
        <w:pStyle w:val="ConsPlusNormal"/>
        <w:spacing w:before="200"/>
        <w:ind w:firstLine="540"/>
        <w:jc w:val="both"/>
      </w:pPr>
      <w:bookmarkStart w:id="17" w:name="P220"/>
      <w:bookmarkEnd w:id="17"/>
      <w:r>
        <w:t xml:space="preserve">39. Назначение наркотических и психотропных лекарственных препаратов </w:t>
      </w:r>
      <w:hyperlink r:id="rId67">
        <w:r>
          <w:rPr>
            <w:color w:val="0000FF"/>
          </w:rPr>
          <w:t>списка II</w:t>
        </w:r>
      </w:hyperlink>
      <w:r>
        <w:t xml:space="preserve"> Перечня в виде трансдермальных терапевтических систем, наркотических лекарственных препаратов </w:t>
      </w:r>
      <w:hyperlink r:id="rId68">
        <w:r>
          <w:rPr>
            <w:color w:val="0000FF"/>
          </w:rPr>
          <w:t>списка II</w:t>
        </w:r>
      </w:hyperlink>
      <w:r>
        <w:t xml:space="preserve"> Перечня, содержащих наркотическое средство в сочетании с антагонистом опиоидных рецепторов, психотропных лекарственных препаратов </w:t>
      </w:r>
      <w:hyperlink r:id="rId69">
        <w:r>
          <w:rPr>
            <w:color w:val="0000FF"/>
          </w:rPr>
          <w:t>списка III</w:t>
        </w:r>
      </w:hyperlink>
      <w:r>
        <w:t xml:space="preserve"> Перечня, лекарственных препаратов, включенных в перечень ПКУ, содержащихся в </w:t>
      </w:r>
      <w:hyperlink w:anchor="P134">
        <w:r>
          <w:rPr>
            <w:color w:val="0000FF"/>
          </w:rPr>
          <w:t>подпункте 2 пункта 11</w:t>
        </w:r>
      </w:hyperlink>
      <w:r>
        <w:t xml:space="preserve"> настоящего Порядка, предназначенные для лечения граждан, имеющих право на бесплатное получение лекарственных препаратов или получение лекарственных препаратов со скидкой, осуществляется </w:t>
      </w:r>
      <w:r>
        <w:lastRenderedPageBreak/>
        <w:t xml:space="preserve">на рецептурных бланках </w:t>
      </w:r>
      <w:hyperlink w:anchor="P649">
        <w:r>
          <w:rPr>
            <w:color w:val="0000FF"/>
          </w:rPr>
          <w:t>форм N 107-1/у</w:t>
        </w:r>
      </w:hyperlink>
      <w:r>
        <w:t xml:space="preserve"> и </w:t>
      </w:r>
      <w:hyperlink w:anchor="P716">
        <w:r>
          <w:rPr>
            <w:color w:val="0000FF"/>
          </w:rPr>
          <w:t>N 148-1/у-88</w:t>
        </w:r>
      </w:hyperlink>
      <w:r>
        <w:t xml:space="preserve">, к которым дополнительно оформляется рецепт на рецептурном бланке </w:t>
      </w:r>
      <w:hyperlink w:anchor="P801">
        <w:r>
          <w:rPr>
            <w:color w:val="0000FF"/>
          </w:rPr>
          <w:t>формы N 148-1/у-04(л)</w:t>
        </w:r>
      </w:hyperlink>
      <w:r>
        <w:t xml:space="preserve"> (в двух экземплярах при оформлении на бумажном носителе).</w:t>
      </w: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1"/>
      </w:pPr>
      <w:r>
        <w:t>Приложение N 1</w:t>
      </w:r>
    </w:p>
    <w:p w:rsidR="005678EE" w:rsidRDefault="005678EE">
      <w:pPr>
        <w:pStyle w:val="ConsPlusNormal"/>
        <w:jc w:val="right"/>
      </w:pPr>
      <w:r>
        <w:t>к Порядку назначения</w:t>
      </w:r>
    </w:p>
    <w:p w:rsidR="005678EE" w:rsidRDefault="005678EE">
      <w:pPr>
        <w:pStyle w:val="ConsPlusNormal"/>
        <w:jc w:val="right"/>
      </w:pPr>
      <w:r>
        <w:t>лекарственных препаратов,</w:t>
      </w:r>
    </w:p>
    <w:p w:rsidR="005678EE" w:rsidRDefault="005678EE">
      <w:pPr>
        <w:pStyle w:val="ConsPlusNormal"/>
        <w:jc w:val="right"/>
      </w:pPr>
      <w:r>
        <w:t>утвержденному приказом</w:t>
      </w:r>
    </w:p>
    <w:p w:rsidR="005678EE" w:rsidRDefault="005678EE">
      <w:pPr>
        <w:pStyle w:val="ConsPlusNormal"/>
        <w:jc w:val="right"/>
      </w:pPr>
      <w:r>
        <w:t>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Title"/>
        <w:jc w:val="center"/>
      </w:pPr>
      <w:bookmarkStart w:id="18" w:name="P234"/>
      <w:bookmarkEnd w:id="18"/>
      <w:r>
        <w:t>КОЛИЧЕСТВО</w:t>
      </w:r>
    </w:p>
    <w:p w:rsidR="005678EE" w:rsidRDefault="005678EE">
      <w:pPr>
        <w:pStyle w:val="ConsPlusTitle"/>
        <w:jc w:val="center"/>
      </w:pPr>
      <w:r>
        <w:t>НАРКОТИЧЕСКИХ СРЕДСТВ ИЛИ ПСИХОТРОПНЫХ ВЕЩЕСТВ, КОТОРОЕ</w:t>
      </w:r>
    </w:p>
    <w:p w:rsidR="005678EE" w:rsidRDefault="005678EE">
      <w:pPr>
        <w:pStyle w:val="ConsPlusTitle"/>
        <w:jc w:val="center"/>
      </w:pPr>
      <w:r>
        <w:t>МОЖЕТ БЫТЬ ВЫПИСАНО В ОДНОМ РЕЦЕПТЕ</w:t>
      </w:r>
    </w:p>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2438"/>
        <w:gridCol w:w="2154"/>
      </w:tblGrid>
      <w:tr w:rsidR="005678EE">
        <w:tc>
          <w:tcPr>
            <w:tcW w:w="567" w:type="dxa"/>
          </w:tcPr>
          <w:p w:rsidR="005678EE" w:rsidRDefault="005678EE">
            <w:pPr>
              <w:pStyle w:val="ConsPlusNormal"/>
              <w:jc w:val="center"/>
            </w:pPr>
            <w:r>
              <w:t>N п/п</w:t>
            </w:r>
          </w:p>
        </w:tc>
        <w:tc>
          <w:tcPr>
            <w:tcW w:w="3912" w:type="dxa"/>
          </w:tcPr>
          <w:p w:rsidR="005678EE" w:rsidRDefault="005678EE">
            <w:pPr>
              <w:pStyle w:val="ConsPlusNormal"/>
              <w:jc w:val="center"/>
            </w:pPr>
            <w:r>
              <w:t>Международное непатентованное наименование наркотического и психотропного лекарственного препарата</w:t>
            </w:r>
          </w:p>
        </w:tc>
        <w:tc>
          <w:tcPr>
            <w:tcW w:w="2438" w:type="dxa"/>
          </w:tcPr>
          <w:p w:rsidR="005678EE" w:rsidRDefault="005678EE">
            <w:pPr>
              <w:pStyle w:val="ConsPlusNormal"/>
              <w:jc w:val="center"/>
            </w:pPr>
            <w:r>
              <w:t>Форма выпуска и дозировка</w:t>
            </w:r>
          </w:p>
        </w:tc>
        <w:tc>
          <w:tcPr>
            <w:tcW w:w="2154" w:type="dxa"/>
          </w:tcPr>
          <w:p w:rsidR="005678EE" w:rsidRDefault="005678EE">
            <w:pPr>
              <w:pStyle w:val="ConsPlusNormal"/>
              <w:jc w:val="center"/>
            </w:pPr>
            <w:r>
              <w:t>Количество</w:t>
            </w:r>
          </w:p>
        </w:tc>
      </w:tr>
      <w:tr w:rsidR="005678EE">
        <w:tc>
          <w:tcPr>
            <w:tcW w:w="567" w:type="dxa"/>
          </w:tcPr>
          <w:p w:rsidR="005678EE" w:rsidRDefault="005678EE">
            <w:pPr>
              <w:pStyle w:val="ConsPlusNormal"/>
              <w:jc w:val="center"/>
            </w:pPr>
            <w:r>
              <w:t>1.</w:t>
            </w:r>
          </w:p>
        </w:tc>
        <w:tc>
          <w:tcPr>
            <w:tcW w:w="3912" w:type="dxa"/>
          </w:tcPr>
          <w:p w:rsidR="005678EE" w:rsidRDefault="005678EE">
            <w:pPr>
              <w:pStyle w:val="ConsPlusNormal"/>
              <w:jc w:val="center"/>
            </w:pPr>
            <w:r>
              <w:t>Бупренорфин + Налоксон</w:t>
            </w:r>
          </w:p>
        </w:tc>
        <w:tc>
          <w:tcPr>
            <w:tcW w:w="2438" w:type="dxa"/>
          </w:tcPr>
          <w:p w:rsidR="005678EE" w:rsidRDefault="005678EE">
            <w:pPr>
              <w:pStyle w:val="ConsPlusNormal"/>
              <w:jc w:val="center"/>
            </w:pPr>
            <w:r>
              <w:t>Таблетки сублингвальные 0,2 мг + 0,2 мг</w:t>
            </w:r>
          </w:p>
        </w:tc>
        <w:tc>
          <w:tcPr>
            <w:tcW w:w="2154" w:type="dxa"/>
          </w:tcPr>
          <w:p w:rsidR="005678EE" w:rsidRDefault="005678EE">
            <w:pPr>
              <w:pStyle w:val="ConsPlusNormal"/>
              <w:jc w:val="center"/>
            </w:pPr>
            <w:r>
              <w:t>60 таблеток (упаковка, кратная N 20)</w:t>
            </w:r>
          </w:p>
        </w:tc>
      </w:tr>
      <w:tr w:rsidR="005678EE">
        <w:tc>
          <w:tcPr>
            <w:tcW w:w="567" w:type="dxa"/>
          </w:tcPr>
          <w:p w:rsidR="005678EE" w:rsidRDefault="005678EE">
            <w:pPr>
              <w:pStyle w:val="ConsPlusNormal"/>
              <w:jc w:val="center"/>
            </w:pPr>
            <w:r>
              <w:t>2.</w:t>
            </w:r>
          </w:p>
        </w:tc>
        <w:tc>
          <w:tcPr>
            <w:tcW w:w="3912" w:type="dxa"/>
          </w:tcPr>
          <w:p w:rsidR="005678EE" w:rsidRDefault="005678EE">
            <w:pPr>
              <w:pStyle w:val="ConsPlusNormal"/>
              <w:jc w:val="center"/>
            </w:pPr>
            <w:r>
              <w:t>Бупренорфин</w:t>
            </w:r>
          </w:p>
        </w:tc>
        <w:tc>
          <w:tcPr>
            <w:tcW w:w="2438" w:type="dxa"/>
          </w:tcPr>
          <w:p w:rsidR="005678EE" w:rsidRDefault="005678EE">
            <w:pPr>
              <w:pStyle w:val="ConsPlusNormal"/>
              <w:jc w:val="center"/>
            </w:pPr>
            <w:r>
              <w:t>Раствор для инъекций, 0,3 мг/мл 1 мл</w:t>
            </w:r>
          </w:p>
        </w:tc>
        <w:tc>
          <w:tcPr>
            <w:tcW w:w="2154" w:type="dxa"/>
          </w:tcPr>
          <w:p w:rsidR="005678EE" w:rsidRDefault="005678EE">
            <w:pPr>
              <w:pStyle w:val="ConsPlusNormal"/>
              <w:jc w:val="center"/>
            </w:pPr>
            <w:r>
              <w:t>30 ампул (шприц-тюбиков)</w:t>
            </w:r>
          </w:p>
        </w:tc>
      </w:tr>
      <w:tr w:rsidR="005678EE">
        <w:tc>
          <w:tcPr>
            <w:tcW w:w="567" w:type="dxa"/>
            <w:vMerge w:val="restart"/>
          </w:tcPr>
          <w:p w:rsidR="005678EE" w:rsidRDefault="005678EE">
            <w:pPr>
              <w:pStyle w:val="ConsPlusNormal"/>
              <w:jc w:val="center"/>
            </w:pPr>
            <w:r>
              <w:t>3.</w:t>
            </w:r>
          </w:p>
        </w:tc>
        <w:tc>
          <w:tcPr>
            <w:tcW w:w="3912" w:type="dxa"/>
            <w:vMerge w:val="restart"/>
          </w:tcPr>
          <w:p w:rsidR="005678EE" w:rsidRDefault="005678EE">
            <w:pPr>
              <w:pStyle w:val="ConsPlusNormal"/>
              <w:jc w:val="center"/>
            </w:pPr>
            <w:r>
              <w:t>Бупренорфин</w:t>
            </w:r>
          </w:p>
        </w:tc>
        <w:tc>
          <w:tcPr>
            <w:tcW w:w="2438" w:type="dxa"/>
            <w:tcBorders>
              <w:bottom w:val="nil"/>
            </w:tcBorders>
          </w:tcPr>
          <w:p w:rsidR="005678EE" w:rsidRDefault="005678EE">
            <w:pPr>
              <w:pStyle w:val="ConsPlusNormal"/>
              <w:jc w:val="center"/>
            </w:pPr>
            <w:r>
              <w:t>Трансдермальный пластырь</w:t>
            </w:r>
          </w:p>
        </w:tc>
        <w:tc>
          <w:tcPr>
            <w:tcW w:w="2154" w:type="dxa"/>
            <w:tcBorders>
              <w:bottom w:val="nil"/>
            </w:tcBorders>
          </w:tcPr>
          <w:p w:rsidR="005678EE" w:rsidRDefault="005678EE">
            <w:pPr>
              <w:pStyle w:val="ConsPlusNormal"/>
            </w:pPr>
          </w:p>
        </w:tc>
      </w:tr>
      <w:tr w:rsidR="005678EE">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35 мкг/час</w:t>
            </w:r>
          </w:p>
          <w:p w:rsidR="005678EE" w:rsidRDefault="005678EE">
            <w:pPr>
              <w:pStyle w:val="ConsPlusNormal"/>
              <w:jc w:val="center"/>
            </w:pPr>
            <w:r>
              <w:t>52,5 мкг/час</w:t>
            </w:r>
          </w:p>
          <w:p w:rsidR="005678EE" w:rsidRDefault="005678EE">
            <w:pPr>
              <w:pStyle w:val="ConsPlusNormal"/>
              <w:jc w:val="center"/>
            </w:pPr>
            <w:r>
              <w:t>70 мкг/час</w:t>
            </w:r>
          </w:p>
        </w:tc>
        <w:tc>
          <w:tcPr>
            <w:tcW w:w="2154" w:type="dxa"/>
            <w:tcBorders>
              <w:top w:val="nil"/>
            </w:tcBorders>
          </w:tcPr>
          <w:p w:rsidR="005678EE" w:rsidRDefault="005678EE">
            <w:pPr>
              <w:pStyle w:val="ConsPlusNormal"/>
              <w:jc w:val="center"/>
            </w:pPr>
            <w:r>
              <w:t>20 пластырей</w:t>
            </w:r>
          </w:p>
          <w:p w:rsidR="005678EE" w:rsidRDefault="005678EE">
            <w:pPr>
              <w:pStyle w:val="ConsPlusNormal"/>
              <w:jc w:val="center"/>
            </w:pPr>
            <w:r>
              <w:t>10 пластырей</w:t>
            </w:r>
          </w:p>
          <w:p w:rsidR="005678EE" w:rsidRDefault="005678EE">
            <w:pPr>
              <w:pStyle w:val="ConsPlusNormal"/>
              <w:jc w:val="center"/>
            </w:pPr>
            <w:r>
              <w:t>5 пластырей</w:t>
            </w:r>
          </w:p>
        </w:tc>
      </w:tr>
      <w:tr w:rsidR="005678EE">
        <w:tc>
          <w:tcPr>
            <w:tcW w:w="567" w:type="dxa"/>
          </w:tcPr>
          <w:p w:rsidR="005678EE" w:rsidRDefault="005678EE">
            <w:pPr>
              <w:pStyle w:val="ConsPlusNormal"/>
              <w:jc w:val="center"/>
            </w:pPr>
            <w:r>
              <w:t>4.</w:t>
            </w:r>
          </w:p>
        </w:tc>
        <w:tc>
          <w:tcPr>
            <w:tcW w:w="3912" w:type="dxa"/>
          </w:tcPr>
          <w:p w:rsidR="005678EE" w:rsidRDefault="005678EE">
            <w:pPr>
              <w:pStyle w:val="ConsPlusNormal"/>
              <w:jc w:val="center"/>
            </w:pPr>
            <w:r>
              <w:t>Морфин</w:t>
            </w:r>
          </w:p>
        </w:tc>
        <w:tc>
          <w:tcPr>
            <w:tcW w:w="2438" w:type="dxa"/>
          </w:tcPr>
          <w:p w:rsidR="005678EE" w:rsidRDefault="005678EE">
            <w:pPr>
              <w:pStyle w:val="ConsPlusNormal"/>
              <w:jc w:val="center"/>
            </w:pPr>
            <w:r>
              <w:t>Раствор для инъекций, раствор для подкожного введения 10 мг/мл 1 мл</w:t>
            </w:r>
          </w:p>
        </w:tc>
        <w:tc>
          <w:tcPr>
            <w:tcW w:w="2154" w:type="dxa"/>
            <w:vAlign w:val="center"/>
          </w:tcPr>
          <w:p w:rsidR="005678EE" w:rsidRDefault="005678EE">
            <w:pPr>
              <w:pStyle w:val="ConsPlusNormal"/>
              <w:jc w:val="center"/>
            </w:pPr>
            <w:r>
              <w:t>20 ампул (шприц-тюбиков)</w:t>
            </w:r>
          </w:p>
        </w:tc>
      </w:tr>
      <w:tr w:rsidR="005678EE">
        <w:tc>
          <w:tcPr>
            <w:tcW w:w="567" w:type="dxa"/>
          </w:tcPr>
          <w:p w:rsidR="005678EE" w:rsidRDefault="005678EE">
            <w:pPr>
              <w:pStyle w:val="ConsPlusNormal"/>
              <w:jc w:val="center"/>
            </w:pPr>
            <w:r>
              <w:t>5.</w:t>
            </w:r>
          </w:p>
        </w:tc>
        <w:tc>
          <w:tcPr>
            <w:tcW w:w="3912" w:type="dxa"/>
          </w:tcPr>
          <w:p w:rsidR="005678EE" w:rsidRDefault="005678EE">
            <w:pPr>
              <w:pStyle w:val="ConsPlusNormal"/>
              <w:jc w:val="center"/>
            </w:pPr>
            <w:r>
              <w:t>Кодеин + Морфин + Носкапин + Папаверин + Тебаин</w:t>
            </w:r>
          </w:p>
        </w:tc>
        <w:tc>
          <w:tcPr>
            <w:tcW w:w="2438" w:type="dxa"/>
          </w:tcPr>
          <w:p w:rsidR="005678EE" w:rsidRDefault="005678EE">
            <w:pPr>
              <w:pStyle w:val="ConsPlusNormal"/>
              <w:jc w:val="center"/>
            </w:pPr>
            <w:r>
              <w:t>Раствор для подкожного введения</w:t>
            </w:r>
          </w:p>
          <w:p w:rsidR="005678EE" w:rsidRDefault="005678EE">
            <w:pPr>
              <w:pStyle w:val="ConsPlusNormal"/>
              <w:jc w:val="center"/>
            </w:pPr>
            <w:r>
              <w:t>0,72 + 5,75 + 2,7 + 0,36 + 0,05 мг/мл 1 мл</w:t>
            </w:r>
          </w:p>
          <w:p w:rsidR="005678EE" w:rsidRDefault="005678EE">
            <w:pPr>
              <w:pStyle w:val="ConsPlusNormal"/>
              <w:jc w:val="center"/>
            </w:pPr>
            <w:r>
              <w:t>1,44 + 11,5 + 5,4 + 0,72 + 0,1 мг/мл 1 мл</w:t>
            </w:r>
          </w:p>
        </w:tc>
        <w:tc>
          <w:tcPr>
            <w:tcW w:w="2154" w:type="dxa"/>
            <w:vAlign w:val="center"/>
          </w:tcPr>
          <w:p w:rsidR="005678EE" w:rsidRDefault="005678EE">
            <w:pPr>
              <w:pStyle w:val="ConsPlusNormal"/>
              <w:jc w:val="center"/>
            </w:pPr>
            <w:r>
              <w:t>20 ампул</w:t>
            </w:r>
          </w:p>
        </w:tc>
      </w:tr>
      <w:tr w:rsidR="005678EE">
        <w:tc>
          <w:tcPr>
            <w:tcW w:w="567" w:type="dxa"/>
          </w:tcPr>
          <w:p w:rsidR="005678EE" w:rsidRDefault="005678EE">
            <w:pPr>
              <w:pStyle w:val="ConsPlusNormal"/>
              <w:jc w:val="center"/>
            </w:pPr>
            <w:r>
              <w:t>6.</w:t>
            </w:r>
          </w:p>
        </w:tc>
        <w:tc>
          <w:tcPr>
            <w:tcW w:w="3912" w:type="dxa"/>
          </w:tcPr>
          <w:p w:rsidR="005678EE" w:rsidRDefault="005678EE">
            <w:pPr>
              <w:pStyle w:val="ConsPlusNormal"/>
              <w:jc w:val="center"/>
            </w:pPr>
            <w:r>
              <w:t>Тримеперидин</w:t>
            </w:r>
          </w:p>
        </w:tc>
        <w:tc>
          <w:tcPr>
            <w:tcW w:w="2438" w:type="dxa"/>
          </w:tcPr>
          <w:p w:rsidR="005678EE" w:rsidRDefault="005678EE">
            <w:pPr>
              <w:pStyle w:val="ConsPlusNormal"/>
              <w:jc w:val="center"/>
            </w:pPr>
            <w:r>
              <w:t>Таблетки 25 мг</w:t>
            </w:r>
          </w:p>
        </w:tc>
        <w:tc>
          <w:tcPr>
            <w:tcW w:w="2154" w:type="dxa"/>
            <w:vAlign w:val="center"/>
          </w:tcPr>
          <w:p w:rsidR="005678EE" w:rsidRDefault="005678EE">
            <w:pPr>
              <w:pStyle w:val="ConsPlusNormal"/>
              <w:jc w:val="center"/>
            </w:pPr>
            <w:r>
              <w:t>50 таблеток</w:t>
            </w:r>
          </w:p>
        </w:tc>
      </w:tr>
      <w:tr w:rsidR="005678EE">
        <w:tc>
          <w:tcPr>
            <w:tcW w:w="567" w:type="dxa"/>
          </w:tcPr>
          <w:p w:rsidR="005678EE" w:rsidRDefault="005678EE">
            <w:pPr>
              <w:pStyle w:val="ConsPlusNormal"/>
              <w:jc w:val="center"/>
            </w:pPr>
            <w:r>
              <w:t>7.</w:t>
            </w:r>
          </w:p>
        </w:tc>
        <w:tc>
          <w:tcPr>
            <w:tcW w:w="3912" w:type="dxa"/>
          </w:tcPr>
          <w:p w:rsidR="005678EE" w:rsidRDefault="005678EE">
            <w:pPr>
              <w:pStyle w:val="ConsPlusNormal"/>
              <w:jc w:val="center"/>
            </w:pPr>
            <w:r>
              <w:t>Тримеперидин</w:t>
            </w:r>
          </w:p>
        </w:tc>
        <w:tc>
          <w:tcPr>
            <w:tcW w:w="2438" w:type="dxa"/>
          </w:tcPr>
          <w:p w:rsidR="005678EE" w:rsidRDefault="005678EE">
            <w:pPr>
              <w:pStyle w:val="ConsPlusNormal"/>
              <w:jc w:val="center"/>
            </w:pPr>
            <w:r>
              <w:t>Раствор для инъекций 10 мг/мл 1 мл</w:t>
            </w:r>
          </w:p>
          <w:p w:rsidR="005678EE" w:rsidRDefault="005678EE">
            <w:pPr>
              <w:pStyle w:val="ConsPlusNormal"/>
              <w:jc w:val="center"/>
            </w:pPr>
            <w:r>
              <w:t>20 мг/мл 1 мл</w:t>
            </w:r>
          </w:p>
        </w:tc>
        <w:tc>
          <w:tcPr>
            <w:tcW w:w="2154" w:type="dxa"/>
            <w:vAlign w:val="center"/>
          </w:tcPr>
          <w:p w:rsidR="005678EE" w:rsidRDefault="005678EE">
            <w:pPr>
              <w:pStyle w:val="ConsPlusNormal"/>
              <w:jc w:val="center"/>
            </w:pPr>
            <w:r>
              <w:t>20 ампул (шприц-тюбиков)</w:t>
            </w:r>
          </w:p>
        </w:tc>
      </w:tr>
      <w:tr w:rsidR="005678EE">
        <w:tc>
          <w:tcPr>
            <w:tcW w:w="567" w:type="dxa"/>
          </w:tcPr>
          <w:p w:rsidR="005678EE" w:rsidRDefault="005678EE">
            <w:pPr>
              <w:pStyle w:val="ConsPlusNormal"/>
              <w:jc w:val="center"/>
            </w:pPr>
            <w:r>
              <w:t>8.</w:t>
            </w:r>
          </w:p>
        </w:tc>
        <w:tc>
          <w:tcPr>
            <w:tcW w:w="3912" w:type="dxa"/>
          </w:tcPr>
          <w:p w:rsidR="005678EE" w:rsidRDefault="005678EE">
            <w:pPr>
              <w:pStyle w:val="ConsPlusNormal"/>
              <w:jc w:val="center"/>
            </w:pPr>
            <w:r>
              <w:t>Морфин</w:t>
            </w:r>
          </w:p>
        </w:tc>
        <w:tc>
          <w:tcPr>
            <w:tcW w:w="2438" w:type="dxa"/>
          </w:tcPr>
          <w:p w:rsidR="005678EE" w:rsidRDefault="005678EE">
            <w:pPr>
              <w:pStyle w:val="ConsPlusNormal"/>
              <w:jc w:val="center"/>
            </w:pPr>
            <w:r>
              <w:t>Таблетки (капсулы) пролонгированного действия</w:t>
            </w:r>
          </w:p>
          <w:p w:rsidR="005678EE" w:rsidRDefault="005678EE">
            <w:pPr>
              <w:pStyle w:val="ConsPlusNormal"/>
              <w:jc w:val="center"/>
            </w:pPr>
            <w:r>
              <w:t>10 мг</w:t>
            </w:r>
          </w:p>
          <w:p w:rsidR="005678EE" w:rsidRDefault="005678EE">
            <w:pPr>
              <w:pStyle w:val="ConsPlusNormal"/>
              <w:jc w:val="center"/>
            </w:pPr>
            <w:r>
              <w:t>30 мг</w:t>
            </w:r>
          </w:p>
          <w:p w:rsidR="005678EE" w:rsidRDefault="005678EE">
            <w:pPr>
              <w:pStyle w:val="ConsPlusNormal"/>
              <w:jc w:val="center"/>
            </w:pPr>
            <w:r>
              <w:t>60 мг</w:t>
            </w:r>
          </w:p>
          <w:p w:rsidR="005678EE" w:rsidRDefault="005678EE">
            <w:pPr>
              <w:pStyle w:val="ConsPlusNormal"/>
              <w:jc w:val="center"/>
            </w:pPr>
            <w:r>
              <w:t>100 мг</w:t>
            </w:r>
          </w:p>
          <w:p w:rsidR="005678EE" w:rsidRDefault="005678EE">
            <w:pPr>
              <w:pStyle w:val="ConsPlusNormal"/>
              <w:jc w:val="center"/>
            </w:pPr>
            <w:r>
              <w:lastRenderedPageBreak/>
              <w:t>200 мг</w:t>
            </w:r>
          </w:p>
        </w:tc>
        <w:tc>
          <w:tcPr>
            <w:tcW w:w="2154" w:type="dxa"/>
          </w:tcPr>
          <w:p w:rsidR="005678EE" w:rsidRDefault="005678EE">
            <w:pPr>
              <w:pStyle w:val="ConsPlusNormal"/>
              <w:jc w:val="center"/>
            </w:pPr>
            <w:r>
              <w:lastRenderedPageBreak/>
              <w:t>180 таблеток (капсул)</w:t>
            </w:r>
          </w:p>
          <w:p w:rsidR="005678EE" w:rsidRDefault="005678EE">
            <w:pPr>
              <w:pStyle w:val="ConsPlusNormal"/>
              <w:jc w:val="center"/>
            </w:pPr>
            <w:r>
              <w:t>60 таблеток (капсул)</w:t>
            </w:r>
          </w:p>
          <w:p w:rsidR="005678EE" w:rsidRDefault="005678EE">
            <w:pPr>
              <w:pStyle w:val="ConsPlusNormal"/>
              <w:jc w:val="center"/>
            </w:pPr>
            <w:r>
              <w:t>40 таблеток (капсул)</w:t>
            </w:r>
          </w:p>
          <w:p w:rsidR="005678EE" w:rsidRDefault="005678EE">
            <w:pPr>
              <w:pStyle w:val="ConsPlusNormal"/>
              <w:jc w:val="center"/>
            </w:pPr>
            <w:r>
              <w:t>20 таблеток (капсул)</w:t>
            </w:r>
          </w:p>
          <w:p w:rsidR="005678EE" w:rsidRDefault="005678EE">
            <w:pPr>
              <w:pStyle w:val="ConsPlusNormal"/>
              <w:jc w:val="center"/>
            </w:pPr>
            <w:r>
              <w:t>20 таблеток (капсул)</w:t>
            </w:r>
          </w:p>
        </w:tc>
      </w:tr>
      <w:tr w:rsidR="005678EE">
        <w:tc>
          <w:tcPr>
            <w:tcW w:w="567" w:type="dxa"/>
            <w:vMerge w:val="restart"/>
          </w:tcPr>
          <w:p w:rsidR="005678EE" w:rsidRDefault="005678EE">
            <w:pPr>
              <w:pStyle w:val="ConsPlusNormal"/>
              <w:jc w:val="center"/>
            </w:pPr>
            <w:r>
              <w:lastRenderedPageBreak/>
              <w:t>9.</w:t>
            </w:r>
          </w:p>
        </w:tc>
        <w:tc>
          <w:tcPr>
            <w:tcW w:w="3912" w:type="dxa"/>
            <w:vMerge w:val="restart"/>
          </w:tcPr>
          <w:p w:rsidR="005678EE" w:rsidRDefault="005678EE">
            <w:pPr>
              <w:pStyle w:val="ConsPlusNormal"/>
              <w:jc w:val="center"/>
            </w:pPr>
            <w:r>
              <w:t>Морфин</w:t>
            </w:r>
          </w:p>
        </w:tc>
        <w:tc>
          <w:tcPr>
            <w:tcW w:w="2438" w:type="dxa"/>
            <w:tcBorders>
              <w:bottom w:val="nil"/>
            </w:tcBorders>
          </w:tcPr>
          <w:p w:rsidR="005678EE" w:rsidRDefault="005678EE">
            <w:pPr>
              <w:pStyle w:val="ConsPlusNormal"/>
              <w:jc w:val="center"/>
            </w:pPr>
            <w:r>
              <w:t>Таблетки</w:t>
            </w:r>
          </w:p>
        </w:tc>
        <w:tc>
          <w:tcPr>
            <w:tcW w:w="2154" w:type="dxa"/>
            <w:tcBorders>
              <w:bottom w:val="nil"/>
            </w:tcBorders>
          </w:tcPr>
          <w:p w:rsidR="005678EE" w:rsidRDefault="005678EE">
            <w:pPr>
              <w:pStyle w:val="ConsPlusNormal"/>
            </w:pPr>
          </w:p>
        </w:tc>
      </w:tr>
      <w:tr w:rsidR="005678EE">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5 мг</w:t>
            </w:r>
          </w:p>
          <w:p w:rsidR="005678EE" w:rsidRDefault="005678EE">
            <w:pPr>
              <w:pStyle w:val="ConsPlusNormal"/>
              <w:jc w:val="center"/>
            </w:pPr>
            <w:r>
              <w:t>10 мг</w:t>
            </w:r>
          </w:p>
        </w:tc>
        <w:tc>
          <w:tcPr>
            <w:tcW w:w="2154" w:type="dxa"/>
            <w:tcBorders>
              <w:top w:val="nil"/>
            </w:tcBorders>
          </w:tcPr>
          <w:p w:rsidR="005678EE" w:rsidRDefault="005678EE">
            <w:pPr>
              <w:pStyle w:val="ConsPlusNormal"/>
              <w:jc w:val="center"/>
            </w:pPr>
            <w:r>
              <w:t>100 таблеток</w:t>
            </w:r>
          </w:p>
          <w:p w:rsidR="005678EE" w:rsidRDefault="005678EE">
            <w:pPr>
              <w:pStyle w:val="ConsPlusNormal"/>
              <w:jc w:val="center"/>
            </w:pPr>
            <w:r>
              <w:t>100 таблеток</w:t>
            </w:r>
          </w:p>
        </w:tc>
      </w:tr>
      <w:tr w:rsidR="005678EE">
        <w:tc>
          <w:tcPr>
            <w:tcW w:w="567" w:type="dxa"/>
          </w:tcPr>
          <w:p w:rsidR="005678EE" w:rsidRDefault="005678EE">
            <w:pPr>
              <w:pStyle w:val="ConsPlusNormal"/>
              <w:jc w:val="center"/>
            </w:pPr>
            <w:r>
              <w:t>10.</w:t>
            </w:r>
          </w:p>
        </w:tc>
        <w:tc>
          <w:tcPr>
            <w:tcW w:w="3912" w:type="dxa"/>
          </w:tcPr>
          <w:p w:rsidR="005678EE" w:rsidRDefault="005678EE">
            <w:pPr>
              <w:pStyle w:val="ConsPlusNormal"/>
              <w:jc w:val="center"/>
            </w:pPr>
            <w:r>
              <w:t>Морфин</w:t>
            </w:r>
          </w:p>
        </w:tc>
        <w:tc>
          <w:tcPr>
            <w:tcW w:w="2438" w:type="dxa"/>
          </w:tcPr>
          <w:p w:rsidR="005678EE" w:rsidRDefault="005678EE">
            <w:pPr>
              <w:pStyle w:val="ConsPlusNormal"/>
              <w:jc w:val="center"/>
            </w:pPr>
            <w:r>
              <w:t>Капли для приема внутрь 20 мг/мл 20 мл</w:t>
            </w:r>
          </w:p>
        </w:tc>
        <w:tc>
          <w:tcPr>
            <w:tcW w:w="2154" w:type="dxa"/>
            <w:vAlign w:val="center"/>
          </w:tcPr>
          <w:p w:rsidR="005678EE" w:rsidRDefault="005678EE">
            <w:pPr>
              <w:pStyle w:val="ConsPlusNormal"/>
              <w:jc w:val="center"/>
            </w:pPr>
            <w:r>
              <w:t>4 флакона</w:t>
            </w:r>
          </w:p>
        </w:tc>
      </w:tr>
      <w:tr w:rsidR="005678EE">
        <w:tc>
          <w:tcPr>
            <w:tcW w:w="567" w:type="dxa"/>
            <w:vMerge w:val="restart"/>
          </w:tcPr>
          <w:p w:rsidR="005678EE" w:rsidRDefault="005678EE">
            <w:pPr>
              <w:pStyle w:val="ConsPlusNormal"/>
              <w:jc w:val="center"/>
            </w:pPr>
            <w:r>
              <w:t>11.</w:t>
            </w:r>
          </w:p>
        </w:tc>
        <w:tc>
          <w:tcPr>
            <w:tcW w:w="3912" w:type="dxa"/>
            <w:vMerge w:val="restart"/>
          </w:tcPr>
          <w:p w:rsidR="005678EE" w:rsidRDefault="005678EE">
            <w:pPr>
              <w:pStyle w:val="ConsPlusNormal"/>
              <w:jc w:val="center"/>
            </w:pPr>
            <w:r>
              <w:t>Морфин</w:t>
            </w:r>
          </w:p>
        </w:tc>
        <w:tc>
          <w:tcPr>
            <w:tcW w:w="2438" w:type="dxa"/>
            <w:tcBorders>
              <w:bottom w:val="nil"/>
            </w:tcBorders>
          </w:tcPr>
          <w:p w:rsidR="005678EE" w:rsidRDefault="005678EE">
            <w:pPr>
              <w:pStyle w:val="ConsPlusNormal"/>
              <w:jc w:val="center"/>
            </w:pPr>
            <w:r>
              <w:t>Раствор для приема внутрь (монодозы)</w:t>
            </w:r>
          </w:p>
        </w:tc>
        <w:tc>
          <w:tcPr>
            <w:tcW w:w="2154" w:type="dxa"/>
            <w:tcBorders>
              <w:bottom w:val="nil"/>
            </w:tcBorders>
          </w:tcPr>
          <w:p w:rsidR="005678EE" w:rsidRDefault="005678EE">
            <w:pPr>
              <w:pStyle w:val="ConsPlusNormal"/>
            </w:pPr>
          </w:p>
        </w:tc>
      </w:tr>
      <w:tr w:rsidR="005678EE">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2 мг/мл 5 мл</w:t>
            </w:r>
          </w:p>
          <w:p w:rsidR="005678EE" w:rsidRDefault="005678EE">
            <w:pPr>
              <w:pStyle w:val="ConsPlusNormal"/>
              <w:jc w:val="center"/>
            </w:pPr>
            <w:r>
              <w:t>6 мг/мл 5 мл</w:t>
            </w:r>
          </w:p>
          <w:p w:rsidR="005678EE" w:rsidRDefault="005678EE">
            <w:pPr>
              <w:pStyle w:val="ConsPlusNormal"/>
              <w:jc w:val="center"/>
            </w:pPr>
            <w:r>
              <w:t>20 мг/мл 5 мл</w:t>
            </w:r>
          </w:p>
        </w:tc>
        <w:tc>
          <w:tcPr>
            <w:tcW w:w="2154" w:type="dxa"/>
            <w:tcBorders>
              <w:top w:val="nil"/>
            </w:tcBorders>
          </w:tcPr>
          <w:p w:rsidR="005678EE" w:rsidRDefault="005678EE">
            <w:pPr>
              <w:pStyle w:val="ConsPlusNormal"/>
              <w:jc w:val="center"/>
            </w:pPr>
            <w:r>
              <w:t>100 ампул п/э</w:t>
            </w:r>
          </w:p>
          <w:p w:rsidR="005678EE" w:rsidRDefault="005678EE">
            <w:pPr>
              <w:pStyle w:val="ConsPlusNormal"/>
              <w:jc w:val="center"/>
            </w:pPr>
            <w:r>
              <w:t>80 ампул п/э</w:t>
            </w:r>
          </w:p>
          <w:p w:rsidR="005678EE" w:rsidRDefault="005678EE">
            <w:pPr>
              <w:pStyle w:val="ConsPlusNormal"/>
              <w:jc w:val="center"/>
            </w:pPr>
            <w:r>
              <w:t>30 ампул п/э</w:t>
            </w:r>
          </w:p>
        </w:tc>
      </w:tr>
      <w:tr w:rsidR="005678EE">
        <w:tc>
          <w:tcPr>
            <w:tcW w:w="567" w:type="dxa"/>
            <w:vMerge w:val="restart"/>
          </w:tcPr>
          <w:p w:rsidR="005678EE" w:rsidRDefault="005678EE">
            <w:pPr>
              <w:pStyle w:val="ConsPlusNormal"/>
              <w:jc w:val="center"/>
            </w:pPr>
            <w:r>
              <w:t>12.</w:t>
            </w:r>
          </w:p>
        </w:tc>
        <w:tc>
          <w:tcPr>
            <w:tcW w:w="3912" w:type="dxa"/>
            <w:vMerge w:val="restart"/>
          </w:tcPr>
          <w:p w:rsidR="005678EE" w:rsidRDefault="005678EE">
            <w:pPr>
              <w:pStyle w:val="ConsPlusNormal"/>
              <w:jc w:val="center"/>
            </w:pPr>
            <w:r>
              <w:t>Оксикодон + Налоксон</w:t>
            </w:r>
          </w:p>
        </w:tc>
        <w:tc>
          <w:tcPr>
            <w:tcW w:w="2438" w:type="dxa"/>
            <w:tcBorders>
              <w:bottom w:val="nil"/>
            </w:tcBorders>
          </w:tcPr>
          <w:p w:rsidR="005678EE" w:rsidRDefault="005678EE">
            <w:pPr>
              <w:pStyle w:val="ConsPlusNormal"/>
              <w:jc w:val="center"/>
            </w:pPr>
            <w:r>
              <w:t>Таблетки пролонгированного действия</w:t>
            </w:r>
          </w:p>
        </w:tc>
        <w:tc>
          <w:tcPr>
            <w:tcW w:w="2154" w:type="dxa"/>
            <w:tcBorders>
              <w:bottom w:val="nil"/>
            </w:tcBorders>
          </w:tcPr>
          <w:p w:rsidR="005678EE" w:rsidRDefault="005678EE">
            <w:pPr>
              <w:pStyle w:val="ConsPlusNormal"/>
            </w:pPr>
          </w:p>
        </w:tc>
      </w:tr>
      <w:tr w:rsidR="005678EE">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5 мг + 2,5 мг</w:t>
            </w:r>
          </w:p>
          <w:p w:rsidR="005678EE" w:rsidRDefault="005678EE">
            <w:pPr>
              <w:pStyle w:val="ConsPlusNormal"/>
              <w:jc w:val="center"/>
            </w:pPr>
            <w:r>
              <w:t>10 мг + 5 мг</w:t>
            </w:r>
          </w:p>
          <w:p w:rsidR="005678EE" w:rsidRDefault="005678EE">
            <w:pPr>
              <w:pStyle w:val="ConsPlusNormal"/>
              <w:jc w:val="center"/>
            </w:pPr>
            <w:r>
              <w:t>20 мг + 10 мг</w:t>
            </w:r>
          </w:p>
          <w:p w:rsidR="005678EE" w:rsidRDefault="005678EE">
            <w:pPr>
              <w:pStyle w:val="ConsPlusNormal"/>
              <w:jc w:val="center"/>
            </w:pPr>
            <w:r>
              <w:t>40 мг + 20 мг</w:t>
            </w:r>
          </w:p>
        </w:tc>
        <w:tc>
          <w:tcPr>
            <w:tcW w:w="2154" w:type="dxa"/>
            <w:tcBorders>
              <w:top w:val="nil"/>
            </w:tcBorders>
          </w:tcPr>
          <w:p w:rsidR="005678EE" w:rsidRDefault="005678EE">
            <w:pPr>
              <w:pStyle w:val="ConsPlusNormal"/>
              <w:jc w:val="center"/>
            </w:pPr>
            <w:r>
              <w:t>100 таблеток</w:t>
            </w:r>
          </w:p>
          <w:p w:rsidR="005678EE" w:rsidRDefault="005678EE">
            <w:pPr>
              <w:pStyle w:val="ConsPlusNormal"/>
              <w:jc w:val="center"/>
            </w:pPr>
            <w:r>
              <w:t>60 таблеток</w:t>
            </w:r>
          </w:p>
          <w:p w:rsidR="005678EE" w:rsidRDefault="005678EE">
            <w:pPr>
              <w:pStyle w:val="ConsPlusNormal"/>
              <w:jc w:val="center"/>
            </w:pPr>
            <w:r>
              <w:t>40 таблеток</w:t>
            </w:r>
          </w:p>
          <w:p w:rsidR="005678EE" w:rsidRDefault="005678EE">
            <w:pPr>
              <w:pStyle w:val="ConsPlusNormal"/>
              <w:jc w:val="center"/>
            </w:pPr>
            <w:r>
              <w:t>20 таблеток</w:t>
            </w:r>
          </w:p>
        </w:tc>
      </w:tr>
      <w:tr w:rsidR="005678EE">
        <w:tc>
          <w:tcPr>
            <w:tcW w:w="567" w:type="dxa"/>
          </w:tcPr>
          <w:p w:rsidR="005678EE" w:rsidRDefault="005678EE">
            <w:pPr>
              <w:pStyle w:val="ConsPlusNormal"/>
              <w:jc w:val="center"/>
            </w:pPr>
            <w:r>
              <w:t>13.</w:t>
            </w:r>
          </w:p>
        </w:tc>
        <w:tc>
          <w:tcPr>
            <w:tcW w:w="3912" w:type="dxa"/>
          </w:tcPr>
          <w:p w:rsidR="005678EE" w:rsidRDefault="005678EE">
            <w:pPr>
              <w:pStyle w:val="ConsPlusNormal"/>
              <w:jc w:val="center"/>
            </w:pPr>
            <w:r>
              <w:t>Пропионилфенилэтоксиэтилпиперидин</w:t>
            </w:r>
          </w:p>
        </w:tc>
        <w:tc>
          <w:tcPr>
            <w:tcW w:w="2438" w:type="dxa"/>
          </w:tcPr>
          <w:p w:rsidR="005678EE" w:rsidRDefault="005678EE">
            <w:pPr>
              <w:pStyle w:val="ConsPlusNormal"/>
              <w:jc w:val="center"/>
            </w:pPr>
            <w:r>
              <w:t>Таблетки защечные 20 мг</w:t>
            </w:r>
          </w:p>
        </w:tc>
        <w:tc>
          <w:tcPr>
            <w:tcW w:w="2154" w:type="dxa"/>
          </w:tcPr>
          <w:p w:rsidR="005678EE" w:rsidRDefault="005678EE">
            <w:pPr>
              <w:pStyle w:val="ConsPlusNormal"/>
              <w:jc w:val="center"/>
            </w:pPr>
            <w:r>
              <w:t>50 таблеток</w:t>
            </w:r>
          </w:p>
        </w:tc>
      </w:tr>
      <w:tr w:rsidR="005678EE">
        <w:tc>
          <w:tcPr>
            <w:tcW w:w="567" w:type="dxa"/>
            <w:vMerge w:val="restart"/>
          </w:tcPr>
          <w:p w:rsidR="005678EE" w:rsidRDefault="005678EE">
            <w:pPr>
              <w:pStyle w:val="ConsPlusNormal"/>
              <w:jc w:val="center"/>
            </w:pPr>
            <w:r>
              <w:t>14.</w:t>
            </w:r>
          </w:p>
        </w:tc>
        <w:tc>
          <w:tcPr>
            <w:tcW w:w="3912" w:type="dxa"/>
            <w:vMerge w:val="restart"/>
          </w:tcPr>
          <w:p w:rsidR="005678EE" w:rsidRDefault="005678EE">
            <w:pPr>
              <w:pStyle w:val="ConsPlusNormal"/>
              <w:jc w:val="center"/>
            </w:pPr>
            <w:r>
              <w:t>Фентанил</w:t>
            </w:r>
          </w:p>
        </w:tc>
        <w:tc>
          <w:tcPr>
            <w:tcW w:w="2438" w:type="dxa"/>
            <w:tcBorders>
              <w:bottom w:val="nil"/>
            </w:tcBorders>
          </w:tcPr>
          <w:p w:rsidR="005678EE" w:rsidRDefault="005678EE">
            <w:pPr>
              <w:pStyle w:val="ConsPlusNormal"/>
              <w:jc w:val="center"/>
            </w:pPr>
            <w:r>
              <w:t>Пластырь</w:t>
            </w:r>
          </w:p>
        </w:tc>
        <w:tc>
          <w:tcPr>
            <w:tcW w:w="2154" w:type="dxa"/>
            <w:tcBorders>
              <w:bottom w:val="nil"/>
            </w:tcBorders>
          </w:tcPr>
          <w:p w:rsidR="005678EE" w:rsidRDefault="005678EE">
            <w:pPr>
              <w:pStyle w:val="ConsPlusNormal"/>
            </w:pPr>
          </w:p>
        </w:tc>
      </w:tr>
      <w:tr w:rsidR="005678EE">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12,5 мкг/час</w:t>
            </w:r>
          </w:p>
          <w:p w:rsidR="005678EE" w:rsidRDefault="005678EE">
            <w:pPr>
              <w:pStyle w:val="ConsPlusNormal"/>
              <w:jc w:val="center"/>
            </w:pPr>
            <w:r>
              <w:t>25 мкг/час</w:t>
            </w:r>
          </w:p>
          <w:p w:rsidR="005678EE" w:rsidRDefault="005678EE">
            <w:pPr>
              <w:pStyle w:val="ConsPlusNormal"/>
              <w:jc w:val="center"/>
            </w:pPr>
            <w:r>
              <w:t>50 мкг/час</w:t>
            </w:r>
          </w:p>
          <w:p w:rsidR="005678EE" w:rsidRDefault="005678EE">
            <w:pPr>
              <w:pStyle w:val="ConsPlusNormal"/>
              <w:jc w:val="center"/>
            </w:pPr>
            <w:r>
              <w:t>75 мкг/час</w:t>
            </w:r>
          </w:p>
          <w:p w:rsidR="005678EE" w:rsidRDefault="005678EE">
            <w:pPr>
              <w:pStyle w:val="ConsPlusNormal"/>
              <w:jc w:val="center"/>
            </w:pPr>
            <w:r>
              <w:t>100 мкг/час</w:t>
            </w:r>
          </w:p>
        </w:tc>
        <w:tc>
          <w:tcPr>
            <w:tcW w:w="2154" w:type="dxa"/>
            <w:tcBorders>
              <w:top w:val="nil"/>
            </w:tcBorders>
          </w:tcPr>
          <w:p w:rsidR="005678EE" w:rsidRDefault="005678EE">
            <w:pPr>
              <w:pStyle w:val="ConsPlusNormal"/>
              <w:jc w:val="center"/>
            </w:pPr>
            <w:r>
              <w:t>20 пластырей</w:t>
            </w:r>
          </w:p>
          <w:p w:rsidR="005678EE" w:rsidRDefault="005678EE">
            <w:pPr>
              <w:pStyle w:val="ConsPlusNormal"/>
              <w:jc w:val="center"/>
            </w:pPr>
            <w:r>
              <w:t>20 пластырей</w:t>
            </w:r>
          </w:p>
          <w:p w:rsidR="005678EE" w:rsidRDefault="005678EE">
            <w:pPr>
              <w:pStyle w:val="ConsPlusNormal"/>
              <w:jc w:val="center"/>
            </w:pPr>
            <w:r>
              <w:t>10 пластырей</w:t>
            </w:r>
          </w:p>
          <w:p w:rsidR="005678EE" w:rsidRDefault="005678EE">
            <w:pPr>
              <w:pStyle w:val="ConsPlusNormal"/>
              <w:jc w:val="center"/>
            </w:pPr>
            <w:r>
              <w:t>10 пластырей</w:t>
            </w:r>
          </w:p>
          <w:p w:rsidR="005678EE" w:rsidRDefault="005678EE">
            <w:pPr>
              <w:pStyle w:val="ConsPlusNormal"/>
              <w:jc w:val="center"/>
            </w:pPr>
            <w:r>
              <w:t>10 пластырей</w:t>
            </w:r>
          </w:p>
        </w:tc>
      </w:tr>
      <w:tr w:rsidR="005678EE">
        <w:tc>
          <w:tcPr>
            <w:tcW w:w="567" w:type="dxa"/>
            <w:vMerge w:val="restart"/>
          </w:tcPr>
          <w:p w:rsidR="005678EE" w:rsidRDefault="005678EE">
            <w:pPr>
              <w:pStyle w:val="ConsPlusNormal"/>
              <w:jc w:val="center"/>
            </w:pPr>
            <w:r>
              <w:t>15.</w:t>
            </w:r>
          </w:p>
        </w:tc>
        <w:tc>
          <w:tcPr>
            <w:tcW w:w="3912" w:type="dxa"/>
            <w:vMerge w:val="restart"/>
          </w:tcPr>
          <w:p w:rsidR="005678EE" w:rsidRDefault="005678EE">
            <w:pPr>
              <w:pStyle w:val="ConsPlusNormal"/>
              <w:jc w:val="center"/>
            </w:pPr>
            <w:r>
              <w:t>Фентанил</w:t>
            </w:r>
          </w:p>
        </w:tc>
        <w:tc>
          <w:tcPr>
            <w:tcW w:w="2438" w:type="dxa"/>
            <w:tcBorders>
              <w:bottom w:val="nil"/>
            </w:tcBorders>
          </w:tcPr>
          <w:p w:rsidR="005678EE" w:rsidRDefault="005678EE">
            <w:pPr>
              <w:pStyle w:val="ConsPlusNormal"/>
              <w:jc w:val="center"/>
            </w:pPr>
            <w:r>
              <w:t>Спрей назальный</w:t>
            </w:r>
          </w:p>
        </w:tc>
        <w:tc>
          <w:tcPr>
            <w:tcW w:w="2154" w:type="dxa"/>
            <w:tcBorders>
              <w:bottom w:val="nil"/>
            </w:tcBorders>
          </w:tcPr>
          <w:p w:rsidR="005678EE" w:rsidRDefault="005678EE">
            <w:pPr>
              <w:pStyle w:val="ConsPlusNormal"/>
            </w:pP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bottom w:val="nil"/>
            </w:tcBorders>
          </w:tcPr>
          <w:p w:rsidR="005678EE" w:rsidRDefault="005678EE">
            <w:pPr>
              <w:pStyle w:val="ConsPlusNormal"/>
              <w:jc w:val="center"/>
            </w:pPr>
            <w:r>
              <w:t>Флакон 50 мкг/доза</w:t>
            </w:r>
          </w:p>
        </w:tc>
        <w:tc>
          <w:tcPr>
            <w:tcW w:w="2154" w:type="dxa"/>
            <w:tcBorders>
              <w:top w:val="nil"/>
              <w:bottom w:val="nil"/>
            </w:tcBorders>
          </w:tcPr>
          <w:p w:rsidR="005678EE" w:rsidRDefault="005678EE">
            <w:pPr>
              <w:pStyle w:val="ConsPlusNormal"/>
            </w:pP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bottom w:val="nil"/>
            </w:tcBorders>
          </w:tcPr>
          <w:p w:rsidR="005678EE" w:rsidRDefault="005678EE">
            <w:pPr>
              <w:pStyle w:val="ConsPlusNormal"/>
              <w:jc w:val="center"/>
            </w:pPr>
            <w:r>
              <w:t>2,0 мл (10 доз)</w:t>
            </w:r>
          </w:p>
          <w:p w:rsidR="005678EE" w:rsidRDefault="005678EE">
            <w:pPr>
              <w:pStyle w:val="ConsPlusNormal"/>
              <w:jc w:val="center"/>
            </w:pPr>
            <w:r>
              <w:t>3,2 мл (20 доз)</w:t>
            </w:r>
          </w:p>
          <w:p w:rsidR="005678EE" w:rsidRDefault="005678EE">
            <w:pPr>
              <w:pStyle w:val="ConsPlusNormal"/>
              <w:jc w:val="center"/>
            </w:pPr>
            <w:r>
              <w:t>5,0 мл (40 доз)</w:t>
            </w:r>
          </w:p>
        </w:tc>
        <w:tc>
          <w:tcPr>
            <w:tcW w:w="2154" w:type="dxa"/>
            <w:tcBorders>
              <w:top w:val="nil"/>
              <w:bottom w:val="nil"/>
            </w:tcBorders>
          </w:tcPr>
          <w:p w:rsidR="005678EE" w:rsidRDefault="005678EE">
            <w:pPr>
              <w:pStyle w:val="ConsPlusNormal"/>
              <w:jc w:val="center"/>
            </w:pPr>
            <w:r>
              <w:t>24 флакона</w:t>
            </w:r>
          </w:p>
          <w:p w:rsidR="005678EE" w:rsidRDefault="005678EE">
            <w:pPr>
              <w:pStyle w:val="ConsPlusNormal"/>
              <w:jc w:val="center"/>
            </w:pPr>
            <w:r>
              <w:t>12 флаконов</w:t>
            </w:r>
          </w:p>
          <w:p w:rsidR="005678EE" w:rsidRDefault="005678EE">
            <w:pPr>
              <w:pStyle w:val="ConsPlusNormal"/>
              <w:jc w:val="center"/>
            </w:pPr>
            <w:r>
              <w:t>6 флаконов</w:t>
            </w: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bottom w:val="nil"/>
            </w:tcBorders>
          </w:tcPr>
          <w:p w:rsidR="005678EE" w:rsidRDefault="005678EE">
            <w:pPr>
              <w:pStyle w:val="ConsPlusNormal"/>
              <w:jc w:val="center"/>
            </w:pPr>
            <w:r>
              <w:t>Флакон 100 мкг/доза</w:t>
            </w:r>
          </w:p>
        </w:tc>
        <w:tc>
          <w:tcPr>
            <w:tcW w:w="2154" w:type="dxa"/>
            <w:tcBorders>
              <w:top w:val="nil"/>
              <w:bottom w:val="nil"/>
            </w:tcBorders>
          </w:tcPr>
          <w:p w:rsidR="005678EE" w:rsidRDefault="005678EE">
            <w:pPr>
              <w:pStyle w:val="ConsPlusNormal"/>
            </w:pP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bottom w:val="nil"/>
            </w:tcBorders>
          </w:tcPr>
          <w:p w:rsidR="005678EE" w:rsidRDefault="005678EE">
            <w:pPr>
              <w:pStyle w:val="ConsPlusNormal"/>
              <w:jc w:val="center"/>
            </w:pPr>
            <w:r>
              <w:t>2,0 мл (10 доз)</w:t>
            </w:r>
          </w:p>
          <w:p w:rsidR="005678EE" w:rsidRDefault="005678EE">
            <w:pPr>
              <w:pStyle w:val="ConsPlusNormal"/>
              <w:jc w:val="center"/>
            </w:pPr>
            <w:r>
              <w:t>3,2 мл (20 доз)</w:t>
            </w:r>
          </w:p>
          <w:p w:rsidR="005678EE" w:rsidRDefault="005678EE">
            <w:pPr>
              <w:pStyle w:val="ConsPlusNormal"/>
              <w:jc w:val="center"/>
            </w:pPr>
            <w:r>
              <w:t>5,0 мл (40 доз)</w:t>
            </w:r>
          </w:p>
        </w:tc>
        <w:tc>
          <w:tcPr>
            <w:tcW w:w="2154" w:type="dxa"/>
            <w:tcBorders>
              <w:top w:val="nil"/>
              <w:bottom w:val="nil"/>
            </w:tcBorders>
          </w:tcPr>
          <w:p w:rsidR="005678EE" w:rsidRDefault="005678EE">
            <w:pPr>
              <w:pStyle w:val="ConsPlusNormal"/>
              <w:jc w:val="center"/>
            </w:pPr>
            <w:r>
              <w:t>12 флаконов</w:t>
            </w:r>
          </w:p>
          <w:p w:rsidR="005678EE" w:rsidRDefault="005678EE">
            <w:pPr>
              <w:pStyle w:val="ConsPlusNormal"/>
              <w:jc w:val="center"/>
            </w:pPr>
            <w:r>
              <w:t>6 флаконов</w:t>
            </w:r>
          </w:p>
          <w:p w:rsidR="005678EE" w:rsidRDefault="005678EE">
            <w:pPr>
              <w:pStyle w:val="ConsPlusNormal"/>
              <w:jc w:val="center"/>
            </w:pPr>
            <w:r>
              <w:t>3 флакона</w:t>
            </w: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bottom w:val="nil"/>
            </w:tcBorders>
          </w:tcPr>
          <w:p w:rsidR="005678EE" w:rsidRDefault="005678EE">
            <w:pPr>
              <w:pStyle w:val="ConsPlusNormal"/>
              <w:jc w:val="center"/>
            </w:pPr>
            <w:r>
              <w:t>Флакон 200 мкг/доза</w:t>
            </w:r>
          </w:p>
        </w:tc>
        <w:tc>
          <w:tcPr>
            <w:tcW w:w="2154" w:type="dxa"/>
            <w:tcBorders>
              <w:top w:val="nil"/>
              <w:bottom w:val="nil"/>
            </w:tcBorders>
          </w:tcPr>
          <w:p w:rsidR="005678EE" w:rsidRDefault="005678EE">
            <w:pPr>
              <w:pStyle w:val="ConsPlusNormal"/>
            </w:pPr>
          </w:p>
        </w:tc>
      </w:tr>
      <w:tr w:rsidR="005678EE">
        <w:tblPrEx>
          <w:tblBorders>
            <w:insideH w:val="nil"/>
          </w:tblBorders>
        </w:tblPrEx>
        <w:tc>
          <w:tcPr>
            <w:tcW w:w="567" w:type="dxa"/>
            <w:vMerge/>
          </w:tcPr>
          <w:p w:rsidR="005678EE" w:rsidRDefault="005678EE">
            <w:pPr>
              <w:pStyle w:val="ConsPlusNormal"/>
            </w:pPr>
          </w:p>
        </w:tc>
        <w:tc>
          <w:tcPr>
            <w:tcW w:w="3912" w:type="dxa"/>
            <w:vMerge/>
          </w:tcPr>
          <w:p w:rsidR="005678EE" w:rsidRDefault="005678EE">
            <w:pPr>
              <w:pStyle w:val="ConsPlusNormal"/>
            </w:pPr>
          </w:p>
        </w:tc>
        <w:tc>
          <w:tcPr>
            <w:tcW w:w="2438" w:type="dxa"/>
            <w:tcBorders>
              <w:top w:val="nil"/>
            </w:tcBorders>
          </w:tcPr>
          <w:p w:rsidR="005678EE" w:rsidRDefault="005678EE">
            <w:pPr>
              <w:pStyle w:val="ConsPlusNormal"/>
              <w:jc w:val="center"/>
            </w:pPr>
            <w:r>
              <w:t>2,0 мл (10 доз)</w:t>
            </w:r>
          </w:p>
          <w:p w:rsidR="005678EE" w:rsidRDefault="005678EE">
            <w:pPr>
              <w:pStyle w:val="ConsPlusNormal"/>
              <w:jc w:val="center"/>
            </w:pPr>
            <w:r>
              <w:t>3,2 мл (20 доз)</w:t>
            </w:r>
          </w:p>
          <w:p w:rsidR="005678EE" w:rsidRDefault="005678EE">
            <w:pPr>
              <w:pStyle w:val="ConsPlusNormal"/>
              <w:jc w:val="center"/>
            </w:pPr>
            <w:r>
              <w:t>5,0 мл (40 доз)</w:t>
            </w:r>
          </w:p>
        </w:tc>
        <w:tc>
          <w:tcPr>
            <w:tcW w:w="2154" w:type="dxa"/>
            <w:tcBorders>
              <w:top w:val="nil"/>
            </w:tcBorders>
          </w:tcPr>
          <w:p w:rsidR="005678EE" w:rsidRDefault="005678EE">
            <w:pPr>
              <w:pStyle w:val="ConsPlusNormal"/>
              <w:jc w:val="center"/>
            </w:pPr>
            <w:r>
              <w:t>12 флаконов</w:t>
            </w:r>
          </w:p>
          <w:p w:rsidR="005678EE" w:rsidRDefault="005678EE">
            <w:pPr>
              <w:pStyle w:val="ConsPlusNormal"/>
              <w:jc w:val="center"/>
            </w:pPr>
            <w:r>
              <w:t>6 флаконов</w:t>
            </w:r>
          </w:p>
          <w:p w:rsidR="005678EE" w:rsidRDefault="005678EE">
            <w:pPr>
              <w:pStyle w:val="ConsPlusNormal"/>
              <w:jc w:val="center"/>
            </w:pPr>
            <w:r>
              <w:t>3 флакона</w:t>
            </w: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1"/>
      </w:pPr>
      <w:r>
        <w:t>Приложение N 2</w:t>
      </w:r>
    </w:p>
    <w:p w:rsidR="005678EE" w:rsidRDefault="005678EE">
      <w:pPr>
        <w:pStyle w:val="ConsPlusNormal"/>
        <w:jc w:val="right"/>
      </w:pPr>
      <w:r>
        <w:t>к Порядку назначения</w:t>
      </w:r>
    </w:p>
    <w:p w:rsidR="005678EE" w:rsidRDefault="005678EE">
      <w:pPr>
        <w:pStyle w:val="ConsPlusNormal"/>
        <w:jc w:val="right"/>
      </w:pPr>
      <w:r>
        <w:lastRenderedPageBreak/>
        <w:t>лекарственных препаратов,</w:t>
      </w:r>
    </w:p>
    <w:p w:rsidR="005678EE" w:rsidRDefault="005678EE">
      <w:pPr>
        <w:pStyle w:val="ConsPlusNormal"/>
        <w:jc w:val="right"/>
      </w:pPr>
      <w:r>
        <w:t>утвержденному приказом</w:t>
      </w:r>
    </w:p>
    <w:p w:rsidR="005678EE" w:rsidRDefault="005678EE">
      <w:pPr>
        <w:pStyle w:val="ConsPlusNormal"/>
        <w:jc w:val="right"/>
      </w:pPr>
      <w:r>
        <w:t>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Normal"/>
        <w:jc w:val="right"/>
      </w:pPr>
      <w:r>
        <w:t>Справочно</w:t>
      </w:r>
    </w:p>
    <w:p w:rsidR="005678EE" w:rsidRDefault="005678EE">
      <w:pPr>
        <w:pStyle w:val="ConsPlusNormal"/>
        <w:jc w:val="center"/>
      </w:pPr>
    </w:p>
    <w:p w:rsidR="005678EE" w:rsidRDefault="005678EE">
      <w:pPr>
        <w:pStyle w:val="ConsPlusTitle"/>
        <w:jc w:val="center"/>
      </w:pPr>
      <w:bookmarkStart w:id="19" w:name="P387"/>
      <w:bookmarkEnd w:id="19"/>
      <w:r>
        <w:t>РЕКОМЕНДОВАННЫЕ К ИСПОЛЬЗОВАНИЮ СОКРАЩЕНИЯ</w:t>
      </w:r>
    </w:p>
    <w:p w:rsidR="005678EE" w:rsidRDefault="005678EE">
      <w:pPr>
        <w:pStyle w:val="ConsPlusTitle"/>
        <w:jc w:val="center"/>
      </w:pPr>
      <w:r>
        <w:t>ПРИ ОФОРМЛЕНИИ РЕЦЕПТОВ</w:t>
      </w:r>
    </w:p>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3417"/>
        <w:gridCol w:w="3418"/>
      </w:tblGrid>
      <w:tr w:rsidR="005678EE">
        <w:tc>
          <w:tcPr>
            <w:tcW w:w="567" w:type="dxa"/>
          </w:tcPr>
          <w:p w:rsidR="005678EE" w:rsidRDefault="005678EE">
            <w:pPr>
              <w:pStyle w:val="ConsPlusNormal"/>
              <w:jc w:val="center"/>
            </w:pPr>
            <w:r>
              <w:t>N п/п</w:t>
            </w:r>
          </w:p>
        </w:tc>
        <w:tc>
          <w:tcPr>
            <w:tcW w:w="1644" w:type="dxa"/>
          </w:tcPr>
          <w:p w:rsidR="005678EE" w:rsidRDefault="005678EE">
            <w:pPr>
              <w:pStyle w:val="ConsPlusNormal"/>
              <w:jc w:val="center"/>
            </w:pPr>
            <w:r>
              <w:t>Сокращение</w:t>
            </w:r>
          </w:p>
        </w:tc>
        <w:tc>
          <w:tcPr>
            <w:tcW w:w="3417" w:type="dxa"/>
          </w:tcPr>
          <w:p w:rsidR="005678EE" w:rsidRDefault="005678EE">
            <w:pPr>
              <w:pStyle w:val="ConsPlusNormal"/>
              <w:jc w:val="center"/>
            </w:pPr>
            <w:r>
              <w:t>Полное написание</w:t>
            </w:r>
          </w:p>
        </w:tc>
        <w:tc>
          <w:tcPr>
            <w:tcW w:w="3418" w:type="dxa"/>
          </w:tcPr>
          <w:p w:rsidR="005678EE" w:rsidRDefault="005678EE">
            <w:pPr>
              <w:pStyle w:val="ConsPlusNormal"/>
              <w:jc w:val="center"/>
            </w:pPr>
            <w:r>
              <w:t>Перевод</w:t>
            </w:r>
          </w:p>
        </w:tc>
      </w:tr>
      <w:tr w:rsidR="005678EE">
        <w:tc>
          <w:tcPr>
            <w:tcW w:w="567" w:type="dxa"/>
            <w:vAlign w:val="center"/>
          </w:tcPr>
          <w:p w:rsidR="005678EE" w:rsidRDefault="005678EE">
            <w:pPr>
              <w:pStyle w:val="ConsPlusNormal"/>
              <w:jc w:val="center"/>
            </w:pPr>
            <w:r>
              <w:t>1.</w:t>
            </w:r>
          </w:p>
        </w:tc>
        <w:tc>
          <w:tcPr>
            <w:tcW w:w="1644" w:type="dxa"/>
            <w:vAlign w:val="center"/>
          </w:tcPr>
          <w:p w:rsidR="005678EE" w:rsidRDefault="005678EE">
            <w:pPr>
              <w:pStyle w:val="ConsPlusNormal"/>
              <w:jc w:val="center"/>
            </w:pPr>
            <w:r>
              <w:t>aa</w:t>
            </w:r>
          </w:p>
        </w:tc>
        <w:tc>
          <w:tcPr>
            <w:tcW w:w="3417" w:type="dxa"/>
            <w:vAlign w:val="center"/>
          </w:tcPr>
          <w:p w:rsidR="005678EE" w:rsidRDefault="005678EE">
            <w:pPr>
              <w:pStyle w:val="ConsPlusNormal"/>
              <w:jc w:val="center"/>
            </w:pPr>
            <w:r>
              <w:t>ana</w:t>
            </w:r>
          </w:p>
        </w:tc>
        <w:tc>
          <w:tcPr>
            <w:tcW w:w="3418" w:type="dxa"/>
            <w:vAlign w:val="center"/>
          </w:tcPr>
          <w:p w:rsidR="005678EE" w:rsidRDefault="005678EE">
            <w:pPr>
              <w:pStyle w:val="ConsPlusNormal"/>
              <w:jc w:val="center"/>
            </w:pPr>
            <w:r>
              <w:t>по, поровну</w:t>
            </w:r>
          </w:p>
        </w:tc>
      </w:tr>
      <w:tr w:rsidR="005678EE">
        <w:tc>
          <w:tcPr>
            <w:tcW w:w="567" w:type="dxa"/>
            <w:vAlign w:val="center"/>
          </w:tcPr>
          <w:p w:rsidR="005678EE" w:rsidRDefault="005678EE">
            <w:pPr>
              <w:pStyle w:val="ConsPlusNormal"/>
              <w:jc w:val="center"/>
            </w:pPr>
            <w:r>
              <w:t>2.</w:t>
            </w:r>
          </w:p>
        </w:tc>
        <w:tc>
          <w:tcPr>
            <w:tcW w:w="1644" w:type="dxa"/>
            <w:vAlign w:val="center"/>
          </w:tcPr>
          <w:p w:rsidR="005678EE" w:rsidRDefault="005678EE">
            <w:pPr>
              <w:pStyle w:val="ConsPlusNormal"/>
              <w:jc w:val="center"/>
            </w:pPr>
            <w:r>
              <w:t>ac., acid.</w:t>
            </w:r>
          </w:p>
        </w:tc>
        <w:tc>
          <w:tcPr>
            <w:tcW w:w="3417" w:type="dxa"/>
            <w:vAlign w:val="center"/>
          </w:tcPr>
          <w:p w:rsidR="005678EE" w:rsidRDefault="005678EE">
            <w:pPr>
              <w:pStyle w:val="ConsPlusNormal"/>
              <w:jc w:val="center"/>
            </w:pPr>
            <w:r>
              <w:t>acidum</w:t>
            </w:r>
          </w:p>
        </w:tc>
        <w:tc>
          <w:tcPr>
            <w:tcW w:w="3418" w:type="dxa"/>
            <w:vAlign w:val="center"/>
          </w:tcPr>
          <w:p w:rsidR="005678EE" w:rsidRDefault="005678EE">
            <w:pPr>
              <w:pStyle w:val="ConsPlusNormal"/>
              <w:jc w:val="center"/>
            </w:pPr>
            <w:r>
              <w:t>кислота</w:t>
            </w:r>
          </w:p>
        </w:tc>
      </w:tr>
      <w:tr w:rsidR="005678EE">
        <w:tc>
          <w:tcPr>
            <w:tcW w:w="567" w:type="dxa"/>
            <w:vAlign w:val="center"/>
          </w:tcPr>
          <w:p w:rsidR="005678EE" w:rsidRDefault="005678EE">
            <w:pPr>
              <w:pStyle w:val="ConsPlusNormal"/>
              <w:jc w:val="center"/>
            </w:pPr>
            <w:r>
              <w:t>3.</w:t>
            </w:r>
          </w:p>
        </w:tc>
        <w:tc>
          <w:tcPr>
            <w:tcW w:w="1644" w:type="dxa"/>
            <w:vAlign w:val="center"/>
          </w:tcPr>
          <w:p w:rsidR="005678EE" w:rsidRDefault="005678EE">
            <w:pPr>
              <w:pStyle w:val="ConsPlusNormal"/>
              <w:jc w:val="center"/>
            </w:pPr>
            <w:r>
              <w:t>aer.</w:t>
            </w:r>
          </w:p>
        </w:tc>
        <w:tc>
          <w:tcPr>
            <w:tcW w:w="3417" w:type="dxa"/>
            <w:vAlign w:val="center"/>
          </w:tcPr>
          <w:p w:rsidR="005678EE" w:rsidRDefault="005678EE">
            <w:pPr>
              <w:pStyle w:val="ConsPlusNormal"/>
              <w:jc w:val="center"/>
            </w:pPr>
            <w:r>
              <w:t>aerozolum</w:t>
            </w:r>
          </w:p>
        </w:tc>
        <w:tc>
          <w:tcPr>
            <w:tcW w:w="3418" w:type="dxa"/>
            <w:vAlign w:val="center"/>
          </w:tcPr>
          <w:p w:rsidR="005678EE" w:rsidRDefault="005678EE">
            <w:pPr>
              <w:pStyle w:val="ConsPlusNormal"/>
              <w:jc w:val="center"/>
            </w:pPr>
            <w:r>
              <w:t>аэрозоль</w:t>
            </w:r>
          </w:p>
        </w:tc>
      </w:tr>
      <w:tr w:rsidR="005678EE">
        <w:tc>
          <w:tcPr>
            <w:tcW w:w="567" w:type="dxa"/>
            <w:vAlign w:val="center"/>
          </w:tcPr>
          <w:p w:rsidR="005678EE" w:rsidRDefault="005678EE">
            <w:pPr>
              <w:pStyle w:val="ConsPlusNormal"/>
              <w:jc w:val="center"/>
            </w:pPr>
            <w:r>
              <w:t>4.</w:t>
            </w:r>
          </w:p>
        </w:tc>
        <w:tc>
          <w:tcPr>
            <w:tcW w:w="1644" w:type="dxa"/>
            <w:vAlign w:val="center"/>
          </w:tcPr>
          <w:p w:rsidR="005678EE" w:rsidRDefault="005678EE">
            <w:pPr>
              <w:pStyle w:val="ConsPlusNormal"/>
              <w:jc w:val="center"/>
            </w:pPr>
            <w:r>
              <w:t>amp.</w:t>
            </w:r>
          </w:p>
        </w:tc>
        <w:tc>
          <w:tcPr>
            <w:tcW w:w="3417" w:type="dxa"/>
            <w:vAlign w:val="center"/>
          </w:tcPr>
          <w:p w:rsidR="005678EE" w:rsidRDefault="005678EE">
            <w:pPr>
              <w:pStyle w:val="ConsPlusNormal"/>
              <w:jc w:val="center"/>
            </w:pPr>
            <w:r>
              <w:t>ampulla</w:t>
            </w:r>
          </w:p>
        </w:tc>
        <w:tc>
          <w:tcPr>
            <w:tcW w:w="3418" w:type="dxa"/>
            <w:vAlign w:val="center"/>
          </w:tcPr>
          <w:p w:rsidR="005678EE" w:rsidRDefault="005678EE">
            <w:pPr>
              <w:pStyle w:val="ConsPlusNormal"/>
              <w:jc w:val="center"/>
            </w:pPr>
            <w:r>
              <w:t>ампула</w:t>
            </w:r>
          </w:p>
        </w:tc>
      </w:tr>
      <w:tr w:rsidR="005678EE">
        <w:tc>
          <w:tcPr>
            <w:tcW w:w="567" w:type="dxa"/>
            <w:vAlign w:val="center"/>
          </w:tcPr>
          <w:p w:rsidR="005678EE" w:rsidRDefault="005678EE">
            <w:pPr>
              <w:pStyle w:val="ConsPlusNormal"/>
              <w:jc w:val="center"/>
            </w:pPr>
            <w:r>
              <w:t>5.</w:t>
            </w:r>
          </w:p>
        </w:tc>
        <w:tc>
          <w:tcPr>
            <w:tcW w:w="1644" w:type="dxa"/>
            <w:vAlign w:val="center"/>
          </w:tcPr>
          <w:p w:rsidR="005678EE" w:rsidRDefault="005678EE">
            <w:pPr>
              <w:pStyle w:val="ConsPlusNormal"/>
              <w:jc w:val="center"/>
            </w:pPr>
            <w:r>
              <w:t>aq.</w:t>
            </w:r>
          </w:p>
        </w:tc>
        <w:tc>
          <w:tcPr>
            <w:tcW w:w="3417" w:type="dxa"/>
            <w:vAlign w:val="center"/>
          </w:tcPr>
          <w:p w:rsidR="005678EE" w:rsidRDefault="005678EE">
            <w:pPr>
              <w:pStyle w:val="ConsPlusNormal"/>
              <w:jc w:val="center"/>
            </w:pPr>
            <w:r>
              <w:t>aqua</w:t>
            </w:r>
          </w:p>
        </w:tc>
        <w:tc>
          <w:tcPr>
            <w:tcW w:w="3418" w:type="dxa"/>
            <w:vAlign w:val="center"/>
          </w:tcPr>
          <w:p w:rsidR="005678EE" w:rsidRDefault="005678EE">
            <w:pPr>
              <w:pStyle w:val="ConsPlusNormal"/>
              <w:jc w:val="center"/>
            </w:pPr>
            <w:r>
              <w:t>вода</w:t>
            </w:r>
          </w:p>
        </w:tc>
      </w:tr>
      <w:tr w:rsidR="005678EE">
        <w:tc>
          <w:tcPr>
            <w:tcW w:w="567" w:type="dxa"/>
            <w:vAlign w:val="center"/>
          </w:tcPr>
          <w:p w:rsidR="005678EE" w:rsidRDefault="005678EE">
            <w:pPr>
              <w:pStyle w:val="ConsPlusNormal"/>
              <w:jc w:val="center"/>
            </w:pPr>
            <w:r>
              <w:t>6.</w:t>
            </w:r>
          </w:p>
        </w:tc>
        <w:tc>
          <w:tcPr>
            <w:tcW w:w="1644" w:type="dxa"/>
            <w:vAlign w:val="center"/>
          </w:tcPr>
          <w:p w:rsidR="005678EE" w:rsidRDefault="005678EE">
            <w:pPr>
              <w:pStyle w:val="ConsPlusNormal"/>
              <w:jc w:val="center"/>
            </w:pPr>
            <w:r>
              <w:t>aq. purif.</w:t>
            </w:r>
          </w:p>
        </w:tc>
        <w:tc>
          <w:tcPr>
            <w:tcW w:w="3417" w:type="dxa"/>
            <w:vAlign w:val="center"/>
          </w:tcPr>
          <w:p w:rsidR="005678EE" w:rsidRDefault="005678EE">
            <w:pPr>
              <w:pStyle w:val="ConsPlusNormal"/>
              <w:jc w:val="center"/>
            </w:pPr>
            <w:r>
              <w:t>aqua purificata</w:t>
            </w:r>
          </w:p>
        </w:tc>
        <w:tc>
          <w:tcPr>
            <w:tcW w:w="3418" w:type="dxa"/>
            <w:vAlign w:val="center"/>
          </w:tcPr>
          <w:p w:rsidR="005678EE" w:rsidRDefault="005678EE">
            <w:pPr>
              <w:pStyle w:val="ConsPlusNormal"/>
              <w:jc w:val="center"/>
            </w:pPr>
            <w:r>
              <w:t>вода очищенная</w:t>
            </w:r>
          </w:p>
        </w:tc>
      </w:tr>
      <w:tr w:rsidR="005678EE">
        <w:tc>
          <w:tcPr>
            <w:tcW w:w="567" w:type="dxa"/>
            <w:vAlign w:val="center"/>
          </w:tcPr>
          <w:p w:rsidR="005678EE" w:rsidRDefault="005678EE">
            <w:pPr>
              <w:pStyle w:val="ConsPlusNormal"/>
              <w:jc w:val="center"/>
            </w:pPr>
            <w:r>
              <w:t>7.</w:t>
            </w:r>
          </w:p>
        </w:tc>
        <w:tc>
          <w:tcPr>
            <w:tcW w:w="1644" w:type="dxa"/>
            <w:vAlign w:val="center"/>
          </w:tcPr>
          <w:p w:rsidR="005678EE" w:rsidRDefault="005678EE">
            <w:pPr>
              <w:pStyle w:val="ConsPlusNormal"/>
              <w:jc w:val="center"/>
            </w:pPr>
            <w:r>
              <w:t>but.</w:t>
            </w:r>
          </w:p>
        </w:tc>
        <w:tc>
          <w:tcPr>
            <w:tcW w:w="3417" w:type="dxa"/>
            <w:vAlign w:val="center"/>
          </w:tcPr>
          <w:p w:rsidR="005678EE" w:rsidRDefault="005678EE">
            <w:pPr>
              <w:pStyle w:val="ConsPlusNormal"/>
              <w:jc w:val="center"/>
            </w:pPr>
            <w:r>
              <w:t>butyrum</w:t>
            </w:r>
          </w:p>
        </w:tc>
        <w:tc>
          <w:tcPr>
            <w:tcW w:w="3418" w:type="dxa"/>
            <w:vAlign w:val="center"/>
          </w:tcPr>
          <w:p w:rsidR="005678EE" w:rsidRDefault="005678EE">
            <w:pPr>
              <w:pStyle w:val="ConsPlusNormal"/>
              <w:jc w:val="center"/>
            </w:pPr>
            <w:r>
              <w:t>масло (твердое)</w:t>
            </w:r>
          </w:p>
        </w:tc>
      </w:tr>
      <w:tr w:rsidR="005678EE">
        <w:tc>
          <w:tcPr>
            <w:tcW w:w="567" w:type="dxa"/>
            <w:vAlign w:val="center"/>
          </w:tcPr>
          <w:p w:rsidR="005678EE" w:rsidRDefault="005678EE">
            <w:pPr>
              <w:pStyle w:val="ConsPlusNormal"/>
              <w:jc w:val="center"/>
            </w:pPr>
            <w:r>
              <w:t>8.</w:t>
            </w:r>
          </w:p>
        </w:tc>
        <w:tc>
          <w:tcPr>
            <w:tcW w:w="1644" w:type="dxa"/>
            <w:vAlign w:val="center"/>
          </w:tcPr>
          <w:p w:rsidR="005678EE" w:rsidRDefault="005678EE">
            <w:pPr>
              <w:pStyle w:val="ConsPlusNormal"/>
              <w:jc w:val="center"/>
            </w:pPr>
            <w:r>
              <w:t>caps.</w:t>
            </w:r>
          </w:p>
        </w:tc>
        <w:tc>
          <w:tcPr>
            <w:tcW w:w="3417" w:type="dxa"/>
            <w:vAlign w:val="center"/>
          </w:tcPr>
          <w:p w:rsidR="005678EE" w:rsidRDefault="005678EE">
            <w:pPr>
              <w:pStyle w:val="ConsPlusNormal"/>
              <w:jc w:val="center"/>
            </w:pPr>
            <w:r>
              <w:t>capsula</w:t>
            </w:r>
          </w:p>
        </w:tc>
        <w:tc>
          <w:tcPr>
            <w:tcW w:w="3418" w:type="dxa"/>
            <w:vAlign w:val="center"/>
          </w:tcPr>
          <w:p w:rsidR="005678EE" w:rsidRDefault="005678EE">
            <w:pPr>
              <w:pStyle w:val="ConsPlusNormal"/>
              <w:jc w:val="center"/>
            </w:pPr>
            <w:r>
              <w:t>капсула</w:t>
            </w:r>
          </w:p>
        </w:tc>
      </w:tr>
      <w:tr w:rsidR="005678EE">
        <w:tc>
          <w:tcPr>
            <w:tcW w:w="567" w:type="dxa"/>
            <w:vAlign w:val="center"/>
          </w:tcPr>
          <w:p w:rsidR="005678EE" w:rsidRDefault="005678EE">
            <w:pPr>
              <w:pStyle w:val="ConsPlusNormal"/>
              <w:jc w:val="center"/>
            </w:pPr>
            <w:r>
              <w:t>9.</w:t>
            </w:r>
          </w:p>
        </w:tc>
        <w:tc>
          <w:tcPr>
            <w:tcW w:w="1644" w:type="dxa"/>
            <w:vAlign w:val="center"/>
          </w:tcPr>
          <w:p w:rsidR="005678EE" w:rsidRDefault="005678EE">
            <w:pPr>
              <w:pStyle w:val="ConsPlusNormal"/>
              <w:jc w:val="center"/>
            </w:pPr>
            <w:r>
              <w:t>comp., cps</w:t>
            </w:r>
          </w:p>
        </w:tc>
        <w:tc>
          <w:tcPr>
            <w:tcW w:w="3417" w:type="dxa"/>
            <w:vAlign w:val="center"/>
          </w:tcPr>
          <w:p w:rsidR="005678EE" w:rsidRDefault="005678EE">
            <w:pPr>
              <w:pStyle w:val="ConsPlusNormal"/>
              <w:jc w:val="center"/>
            </w:pPr>
            <w:r>
              <w:t>compositus (a, um)</w:t>
            </w:r>
          </w:p>
        </w:tc>
        <w:tc>
          <w:tcPr>
            <w:tcW w:w="3418" w:type="dxa"/>
            <w:vAlign w:val="center"/>
          </w:tcPr>
          <w:p w:rsidR="005678EE" w:rsidRDefault="005678EE">
            <w:pPr>
              <w:pStyle w:val="ConsPlusNormal"/>
              <w:jc w:val="center"/>
            </w:pPr>
            <w:r>
              <w:t>сложный</w:t>
            </w:r>
          </w:p>
        </w:tc>
      </w:tr>
      <w:tr w:rsidR="005678EE">
        <w:tc>
          <w:tcPr>
            <w:tcW w:w="567" w:type="dxa"/>
            <w:vAlign w:val="center"/>
          </w:tcPr>
          <w:p w:rsidR="005678EE" w:rsidRDefault="005678EE">
            <w:pPr>
              <w:pStyle w:val="ConsPlusNormal"/>
              <w:jc w:val="center"/>
            </w:pPr>
            <w:r>
              <w:t>10.</w:t>
            </w:r>
          </w:p>
        </w:tc>
        <w:tc>
          <w:tcPr>
            <w:tcW w:w="1644" w:type="dxa"/>
            <w:vAlign w:val="center"/>
          </w:tcPr>
          <w:p w:rsidR="005678EE" w:rsidRDefault="005678EE">
            <w:pPr>
              <w:pStyle w:val="ConsPlusNormal"/>
              <w:jc w:val="center"/>
            </w:pPr>
            <w:r>
              <w:t>D.</w:t>
            </w:r>
          </w:p>
        </w:tc>
        <w:tc>
          <w:tcPr>
            <w:tcW w:w="3417" w:type="dxa"/>
            <w:vAlign w:val="center"/>
          </w:tcPr>
          <w:p w:rsidR="005678EE" w:rsidRDefault="005678EE">
            <w:pPr>
              <w:pStyle w:val="ConsPlusNormal"/>
              <w:jc w:val="center"/>
            </w:pPr>
            <w:r>
              <w:t>Da (Detur, Dentur)</w:t>
            </w:r>
          </w:p>
        </w:tc>
        <w:tc>
          <w:tcPr>
            <w:tcW w:w="3418" w:type="dxa"/>
            <w:vAlign w:val="center"/>
          </w:tcPr>
          <w:p w:rsidR="005678EE" w:rsidRDefault="005678EE">
            <w:pPr>
              <w:pStyle w:val="ConsPlusNormal"/>
              <w:jc w:val="center"/>
            </w:pPr>
            <w:r>
              <w:t>Выдай (Пусть выдано, Пусть будет выдано)</w:t>
            </w:r>
          </w:p>
        </w:tc>
      </w:tr>
      <w:tr w:rsidR="005678EE">
        <w:tc>
          <w:tcPr>
            <w:tcW w:w="567" w:type="dxa"/>
            <w:vAlign w:val="center"/>
          </w:tcPr>
          <w:p w:rsidR="005678EE" w:rsidRDefault="005678EE">
            <w:pPr>
              <w:pStyle w:val="ConsPlusNormal"/>
              <w:jc w:val="center"/>
            </w:pPr>
            <w:r>
              <w:t>11.</w:t>
            </w:r>
          </w:p>
        </w:tc>
        <w:tc>
          <w:tcPr>
            <w:tcW w:w="1644" w:type="dxa"/>
            <w:vAlign w:val="center"/>
          </w:tcPr>
          <w:p w:rsidR="005678EE" w:rsidRDefault="005678EE">
            <w:pPr>
              <w:pStyle w:val="ConsPlusNormal"/>
              <w:jc w:val="center"/>
            </w:pPr>
            <w:r>
              <w:t>D.S.</w:t>
            </w:r>
          </w:p>
        </w:tc>
        <w:tc>
          <w:tcPr>
            <w:tcW w:w="3417" w:type="dxa"/>
            <w:vAlign w:val="center"/>
          </w:tcPr>
          <w:p w:rsidR="005678EE" w:rsidRDefault="005678EE">
            <w:pPr>
              <w:pStyle w:val="ConsPlusNormal"/>
              <w:jc w:val="center"/>
            </w:pPr>
            <w:r>
              <w:t>Da, Signa Detur, Signetur</w:t>
            </w:r>
          </w:p>
        </w:tc>
        <w:tc>
          <w:tcPr>
            <w:tcW w:w="3418" w:type="dxa"/>
            <w:vAlign w:val="center"/>
          </w:tcPr>
          <w:p w:rsidR="005678EE" w:rsidRDefault="005678EE">
            <w:pPr>
              <w:pStyle w:val="ConsPlusNormal"/>
              <w:jc w:val="center"/>
            </w:pPr>
            <w:r>
              <w:t>Выдай, обозначь Пусть будет выдано, Обозначено</w:t>
            </w:r>
          </w:p>
        </w:tc>
      </w:tr>
      <w:tr w:rsidR="005678EE">
        <w:tc>
          <w:tcPr>
            <w:tcW w:w="567" w:type="dxa"/>
            <w:vAlign w:val="center"/>
          </w:tcPr>
          <w:p w:rsidR="005678EE" w:rsidRDefault="005678EE">
            <w:pPr>
              <w:pStyle w:val="ConsPlusNormal"/>
              <w:jc w:val="center"/>
            </w:pPr>
            <w:r>
              <w:t>12.</w:t>
            </w:r>
          </w:p>
        </w:tc>
        <w:tc>
          <w:tcPr>
            <w:tcW w:w="1644" w:type="dxa"/>
            <w:vAlign w:val="center"/>
          </w:tcPr>
          <w:p w:rsidR="005678EE" w:rsidRDefault="005678EE">
            <w:pPr>
              <w:pStyle w:val="ConsPlusNormal"/>
              <w:jc w:val="center"/>
            </w:pPr>
            <w:r>
              <w:t>D.t.d.</w:t>
            </w:r>
          </w:p>
        </w:tc>
        <w:tc>
          <w:tcPr>
            <w:tcW w:w="3417" w:type="dxa"/>
            <w:vAlign w:val="center"/>
          </w:tcPr>
          <w:p w:rsidR="005678EE" w:rsidRDefault="005678EE">
            <w:pPr>
              <w:pStyle w:val="ConsPlusNormal"/>
              <w:jc w:val="center"/>
            </w:pPr>
            <w:r>
              <w:t>Da (Dentur) tales doses</w:t>
            </w:r>
          </w:p>
        </w:tc>
        <w:tc>
          <w:tcPr>
            <w:tcW w:w="3418" w:type="dxa"/>
            <w:vAlign w:val="center"/>
          </w:tcPr>
          <w:p w:rsidR="005678EE" w:rsidRDefault="005678EE">
            <w:pPr>
              <w:pStyle w:val="ConsPlusNormal"/>
              <w:jc w:val="center"/>
            </w:pPr>
            <w:r>
              <w:t>Выдай (Пусть будут выданы) такие дозы</w:t>
            </w:r>
          </w:p>
        </w:tc>
      </w:tr>
      <w:tr w:rsidR="005678EE">
        <w:tc>
          <w:tcPr>
            <w:tcW w:w="567" w:type="dxa"/>
            <w:vAlign w:val="center"/>
          </w:tcPr>
          <w:p w:rsidR="005678EE" w:rsidRDefault="005678EE">
            <w:pPr>
              <w:pStyle w:val="ConsPlusNormal"/>
              <w:jc w:val="center"/>
            </w:pPr>
            <w:r>
              <w:t>13.</w:t>
            </w:r>
          </w:p>
        </w:tc>
        <w:tc>
          <w:tcPr>
            <w:tcW w:w="1644" w:type="dxa"/>
            <w:vAlign w:val="center"/>
          </w:tcPr>
          <w:p w:rsidR="005678EE" w:rsidRDefault="005678EE">
            <w:pPr>
              <w:pStyle w:val="ConsPlusNormal"/>
              <w:jc w:val="center"/>
            </w:pPr>
            <w:r>
              <w:t>dil.</w:t>
            </w:r>
          </w:p>
        </w:tc>
        <w:tc>
          <w:tcPr>
            <w:tcW w:w="3417" w:type="dxa"/>
            <w:vAlign w:val="center"/>
          </w:tcPr>
          <w:p w:rsidR="005678EE" w:rsidRDefault="005678EE">
            <w:pPr>
              <w:pStyle w:val="ConsPlusNormal"/>
              <w:jc w:val="center"/>
            </w:pPr>
            <w:r>
              <w:t>dilutus</w:t>
            </w:r>
          </w:p>
        </w:tc>
        <w:tc>
          <w:tcPr>
            <w:tcW w:w="3418" w:type="dxa"/>
            <w:vAlign w:val="center"/>
          </w:tcPr>
          <w:p w:rsidR="005678EE" w:rsidRDefault="005678EE">
            <w:pPr>
              <w:pStyle w:val="ConsPlusNormal"/>
              <w:jc w:val="center"/>
            </w:pPr>
            <w:r>
              <w:t>разведенный</w:t>
            </w:r>
          </w:p>
        </w:tc>
      </w:tr>
      <w:tr w:rsidR="005678EE">
        <w:tc>
          <w:tcPr>
            <w:tcW w:w="567" w:type="dxa"/>
            <w:vAlign w:val="center"/>
          </w:tcPr>
          <w:p w:rsidR="005678EE" w:rsidRDefault="005678EE">
            <w:pPr>
              <w:pStyle w:val="ConsPlusNormal"/>
              <w:jc w:val="center"/>
            </w:pPr>
            <w:r>
              <w:t>14.</w:t>
            </w:r>
          </w:p>
        </w:tc>
        <w:tc>
          <w:tcPr>
            <w:tcW w:w="1644" w:type="dxa"/>
            <w:vAlign w:val="center"/>
          </w:tcPr>
          <w:p w:rsidR="005678EE" w:rsidRDefault="005678EE">
            <w:pPr>
              <w:pStyle w:val="ConsPlusNormal"/>
              <w:jc w:val="center"/>
            </w:pPr>
            <w:r>
              <w:t>Div. in p. aeq.</w:t>
            </w:r>
          </w:p>
        </w:tc>
        <w:tc>
          <w:tcPr>
            <w:tcW w:w="3417" w:type="dxa"/>
            <w:vAlign w:val="center"/>
          </w:tcPr>
          <w:p w:rsidR="005678EE" w:rsidRDefault="005678EE">
            <w:pPr>
              <w:pStyle w:val="ConsPlusNormal"/>
              <w:jc w:val="center"/>
            </w:pPr>
            <w:r>
              <w:t>Divide in partes aequales</w:t>
            </w:r>
          </w:p>
        </w:tc>
        <w:tc>
          <w:tcPr>
            <w:tcW w:w="3418" w:type="dxa"/>
            <w:vAlign w:val="center"/>
          </w:tcPr>
          <w:p w:rsidR="005678EE" w:rsidRDefault="005678EE">
            <w:pPr>
              <w:pStyle w:val="ConsPlusNormal"/>
              <w:jc w:val="center"/>
            </w:pPr>
            <w:r>
              <w:t>Раздели на равные части</w:t>
            </w:r>
          </w:p>
        </w:tc>
      </w:tr>
      <w:tr w:rsidR="005678EE">
        <w:tc>
          <w:tcPr>
            <w:tcW w:w="567" w:type="dxa"/>
            <w:vAlign w:val="center"/>
          </w:tcPr>
          <w:p w:rsidR="005678EE" w:rsidRDefault="005678EE">
            <w:pPr>
              <w:pStyle w:val="ConsPlusNormal"/>
              <w:jc w:val="center"/>
            </w:pPr>
            <w:r>
              <w:t>15.</w:t>
            </w:r>
          </w:p>
        </w:tc>
        <w:tc>
          <w:tcPr>
            <w:tcW w:w="1644" w:type="dxa"/>
            <w:vAlign w:val="center"/>
          </w:tcPr>
          <w:p w:rsidR="005678EE" w:rsidRDefault="005678EE">
            <w:pPr>
              <w:pStyle w:val="ConsPlusNormal"/>
              <w:jc w:val="center"/>
            </w:pPr>
            <w:r>
              <w:t>emuls.</w:t>
            </w:r>
          </w:p>
        </w:tc>
        <w:tc>
          <w:tcPr>
            <w:tcW w:w="3417" w:type="dxa"/>
            <w:vAlign w:val="center"/>
          </w:tcPr>
          <w:p w:rsidR="005678EE" w:rsidRDefault="005678EE">
            <w:pPr>
              <w:pStyle w:val="ConsPlusNormal"/>
              <w:jc w:val="center"/>
            </w:pPr>
            <w:r>
              <w:t>emulsio</w:t>
            </w:r>
          </w:p>
        </w:tc>
        <w:tc>
          <w:tcPr>
            <w:tcW w:w="3418" w:type="dxa"/>
            <w:vAlign w:val="center"/>
          </w:tcPr>
          <w:p w:rsidR="005678EE" w:rsidRDefault="005678EE">
            <w:pPr>
              <w:pStyle w:val="ConsPlusNormal"/>
              <w:jc w:val="center"/>
            </w:pPr>
            <w:r>
              <w:t>эмульсия</w:t>
            </w:r>
          </w:p>
        </w:tc>
      </w:tr>
      <w:tr w:rsidR="005678EE">
        <w:tc>
          <w:tcPr>
            <w:tcW w:w="567" w:type="dxa"/>
            <w:vAlign w:val="center"/>
          </w:tcPr>
          <w:p w:rsidR="005678EE" w:rsidRDefault="005678EE">
            <w:pPr>
              <w:pStyle w:val="ConsPlusNormal"/>
              <w:jc w:val="center"/>
            </w:pPr>
            <w:r>
              <w:t>16.</w:t>
            </w:r>
          </w:p>
        </w:tc>
        <w:tc>
          <w:tcPr>
            <w:tcW w:w="1644" w:type="dxa"/>
            <w:vAlign w:val="center"/>
          </w:tcPr>
          <w:p w:rsidR="005678EE" w:rsidRDefault="005678EE">
            <w:pPr>
              <w:pStyle w:val="ConsPlusNormal"/>
              <w:jc w:val="center"/>
            </w:pPr>
            <w:r>
              <w:t>extr.</w:t>
            </w:r>
          </w:p>
        </w:tc>
        <w:tc>
          <w:tcPr>
            <w:tcW w:w="3417" w:type="dxa"/>
            <w:vAlign w:val="center"/>
          </w:tcPr>
          <w:p w:rsidR="005678EE" w:rsidRDefault="005678EE">
            <w:pPr>
              <w:pStyle w:val="ConsPlusNormal"/>
              <w:jc w:val="center"/>
            </w:pPr>
            <w:r>
              <w:t>extractum</w:t>
            </w:r>
          </w:p>
        </w:tc>
        <w:tc>
          <w:tcPr>
            <w:tcW w:w="3418" w:type="dxa"/>
            <w:vAlign w:val="center"/>
          </w:tcPr>
          <w:p w:rsidR="005678EE" w:rsidRDefault="005678EE">
            <w:pPr>
              <w:pStyle w:val="ConsPlusNormal"/>
              <w:jc w:val="center"/>
            </w:pPr>
            <w:r>
              <w:t>экстракт, вытяжка</w:t>
            </w:r>
          </w:p>
        </w:tc>
      </w:tr>
      <w:tr w:rsidR="005678EE">
        <w:tc>
          <w:tcPr>
            <w:tcW w:w="567" w:type="dxa"/>
            <w:vAlign w:val="center"/>
          </w:tcPr>
          <w:p w:rsidR="005678EE" w:rsidRDefault="005678EE">
            <w:pPr>
              <w:pStyle w:val="ConsPlusNormal"/>
              <w:jc w:val="center"/>
            </w:pPr>
            <w:r>
              <w:t>17.</w:t>
            </w:r>
          </w:p>
        </w:tc>
        <w:tc>
          <w:tcPr>
            <w:tcW w:w="1644" w:type="dxa"/>
            <w:vAlign w:val="center"/>
          </w:tcPr>
          <w:p w:rsidR="005678EE" w:rsidRDefault="005678EE">
            <w:pPr>
              <w:pStyle w:val="ConsPlusNormal"/>
              <w:jc w:val="center"/>
            </w:pPr>
            <w:r>
              <w:t>in enem.</w:t>
            </w:r>
          </w:p>
        </w:tc>
        <w:tc>
          <w:tcPr>
            <w:tcW w:w="3417" w:type="dxa"/>
            <w:vAlign w:val="center"/>
          </w:tcPr>
          <w:p w:rsidR="005678EE" w:rsidRDefault="005678EE">
            <w:pPr>
              <w:pStyle w:val="ConsPlusNormal"/>
              <w:jc w:val="center"/>
            </w:pPr>
            <w:r>
              <w:t>in enemas</w:t>
            </w:r>
          </w:p>
        </w:tc>
        <w:tc>
          <w:tcPr>
            <w:tcW w:w="3418" w:type="dxa"/>
            <w:vAlign w:val="center"/>
          </w:tcPr>
          <w:p w:rsidR="005678EE" w:rsidRDefault="005678EE">
            <w:pPr>
              <w:pStyle w:val="ConsPlusNormal"/>
              <w:jc w:val="center"/>
            </w:pPr>
            <w:r>
              <w:t>в микроклизмах</w:t>
            </w:r>
          </w:p>
        </w:tc>
      </w:tr>
      <w:tr w:rsidR="005678EE">
        <w:tc>
          <w:tcPr>
            <w:tcW w:w="567" w:type="dxa"/>
            <w:vAlign w:val="center"/>
          </w:tcPr>
          <w:p w:rsidR="005678EE" w:rsidRDefault="005678EE">
            <w:pPr>
              <w:pStyle w:val="ConsPlusNormal"/>
              <w:jc w:val="center"/>
            </w:pPr>
            <w:r>
              <w:t>18.</w:t>
            </w:r>
          </w:p>
        </w:tc>
        <w:tc>
          <w:tcPr>
            <w:tcW w:w="1644" w:type="dxa"/>
            <w:vAlign w:val="center"/>
          </w:tcPr>
          <w:p w:rsidR="005678EE" w:rsidRDefault="005678EE">
            <w:pPr>
              <w:pStyle w:val="ConsPlusNormal"/>
              <w:jc w:val="center"/>
            </w:pPr>
            <w:r>
              <w:t>F.</w:t>
            </w:r>
          </w:p>
        </w:tc>
        <w:tc>
          <w:tcPr>
            <w:tcW w:w="3417" w:type="dxa"/>
            <w:vAlign w:val="center"/>
          </w:tcPr>
          <w:p w:rsidR="005678EE" w:rsidRDefault="005678EE">
            <w:pPr>
              <w:pStyle w:val="ConsPlusNormal"/>
              <w:jc w:val="center"/>
            </w:pPr>
            <w:r>
              <w:t>Fiat (fiant)</w:t>
            </w:r>
          </w:p>
        </w:tc>
        <w:tc>
          <w:tcPr>
            <w:tcW w:w="3418" w:type="dxa"/>
            <w:vAlign w:val="center"/>
          </w:tcPr>
          <w:p w:rsidR="005678EE" w:rsidRDefault="005678EE">
            <w:pPr>
              <w:pStyle w:val="ConsPlusNormal"/>
              <w:jc w:val="center"/>
            </w:pPr>
            <w:r>
              <w:t>Пусть образуется (образуются)</w:t>
            </w:r>
          </w:p>
        </w:tc>
      </w:tr>
      <w:tr w:rsidR="005678EE">
        <w:tc>
          <w:tcPr>
            <w:tcW w:w="567" w:type="dxa"/>
            <w:vAlign w:val="center"/>
          </w:tcPr>
          <w:p w:rsidR="005678EE" w:rsidRDefault="005678EE">
            <w:pPr>
              <w:pStyle w:val="ConsPlusNormal"/>
              <w:jc w:val="center"/>
            </w:pPr>
            <w:r>
              <w:t>19.</w:t>
            </w:r>
          </w:p>
        </w:tc>
        <w:tc>
          <w:tcPr>
            <w:tcW w:w="1644" w:type="dxa"/>
            <w:vAlign w:val="center"/>
          </w:tcPr>
          <w:p w:rsidR="005678EE" w:rsidRDefault="005678EE">
            <w:pPr>
              <w:pStyle w:val="ConsPlusNormal"/>
              <w:jc w:val="center"/>
            </w:pPr>
            <w:r>
              <w:t>gran.</w:t>
            </w:r>
          </w:p>
        </w:tc>
        <w:tc>
          <w:tcPr>
            <w:tcW w:w="3417" w:type="dxa"/>
            <w:vAlign w:val="center"/>
          </w:tcPr>
          <w:p w:rsidR="005678EE" w:rsidRDefault="005678EE">
            <w:pPr>
              <w:pStyle w:val="ConsPlusNormal"/>
              <w:jc w:val="center"/>
            </w:pPr>
            <w:r>
              <w:t>granulum</w:t>
            </w:r>
          </w:p>
        </w:tc>
        <w:tc>
          <w:tcPr>
            <w:tcW w:w="3418" w:type="dxa"/>
            <w:vAlign w:val="center"/>
          </w:tcPr>
          <w:p w:rsidR="005678EE" w:rsidRDefault="005678EE">
            <w:pPr>
              <w:pStyle w:val="ConsPlusNormal"/>
              <w:jc w:val="center"/>
            </w:pPr>
            <w:r>
              <w:t>гранулы</w:t>
            </w:r>
          </w:p>
        </w:tc>
      </w:tr>
      <w:tr w:rsidR="005678EE">
        <w:tc>
          <w:tcPr>
            <w:tcW w:w="567" w:type="dxa"/>
            <w:vAlign w:val="center"/>
          </w:tcPr>
          <w:p w:rsidR="005678EE" w:rsidRDefault="005678EE">
            <w:pPr>
              <w:pStyle w:val="ConsPlusNormal"/>
              <w:jc w:val="center"/>
            </w:pPr>
            <w:r>
              <w:t>20.</w:t>
            </w:r>
          </w:p>
        </w:tc>
        <w:tc>
          <w:tcPr>
            <w:tcW w:w="1644" w:type="dxa"/>
            <w:vAlign w:val="center"/>
          </w:tcPr>
          <w:p w:rsidR="005678EE" w:rsidRDefault="005678EE">
            <w:pPr>
              <w:pStyle w:val="ConsPlusNormal"/>
              <w:jc w:val="center"/>
            </w:pPr>
            <w:r>
              <w:t>gt., gtt</w:t>
            </w:r>
          </w:p>
        </w:tc>
        <w:tc>
          <w:tcPr>
            <w:tcW w:w="3417" w:type="dxa"/>
            <w:vAlign w:val="center"/>
          </w:tcPr>
          <w:p w:rsidR="005678EE" w:rsidRDefault="005678EE">
            <w:pPr>
              <w:pStyle w:val="ConsPlusNormal"/>
              <w:jc w:val="center"/>
            </w:pPr>
            <w:r>
              <w:t>gutta, guttae</w:t>
            </w:r>
          </w:p>
        </w:tc>
        <w:tc>
          <w:tcPr>
            <w:tcW w:w="3418" w:type="dxa"/>
            <w:vAlign w:val="center"/>
          </w:tcPr>
          <w:p w:rsidR="005678EE" w:rsidRDefault="005678EE">
            <w:pPr>
              <w:pStyle w:val="ConsPlusNormal"/>
              <w:jc w:val="center"/>
            </w:pPr>
            <w:r>
              <w:t>капля, капли</w:t>
            </w:r>
          </w:p>
        </w:tc>
      </w:tr>
      <w:tr w:rsidR="005678EE">
        <w:tc>
          <w:tcPr>
            <w:tcW w:w="567" w:type="dxa"/>
            <w:vAlign w:val="center"/>
          </w:tcPr>
          <w:p w:rsidR="005678EE" w:rsidRDefault="005678EE">
            <w:pPr>
              <w:pStyle w:val="ConsPlusNormal"/>
              <w:jc w:val="center"/>
            </w:pPr>
            <w:r>
              <w:t>21.</w:t>
            </w:r>
          </w:p>
        </w:tc>
        <w:tc>
          <w:tcPr>
            <w:tcW w:w="1644" w:type="dxa"/>
            <w:vAlign w:val="center"/>
          </w:tcPr>
          <w:p w:rsidR="005678EE" w:rsidRDefault="005678EE">
            <w:pPr>
              <w:pStyle w:val="ConsPlusNormal"/>
              <w:jc w:val="center"/>
            </w:pPr>
            <w:r>
              <w:t>gtt. peror.</w:t>
            </w:r>
          </w:p>
        </w:tc>
        <w:tc>
          <w:tcPr>
            <w:tcW w:w="3417" w:type="dxa"/>
            <w:vAlign w:val="center"/>
          </w:tcPr>
          <w:p w:rsidR="005678EE" w:rsidRDefault="005678EE">
            <w:pPr>
              <w:pStyle w:val="ConsPlusNormal"/>
              <w:jc w:val="center"/>
            </w:pPr>
            <w:r>
              <w:t>guttae peroralis</w:t>
            </w:r>
          </w:p>
        </w:tc>
        <w:tc>
          <w:tcPr>
            <w:tcW w:w="3418" w:type="dxa"/>
            <w:vAlign w:val="center"/>
          </w:tcPr>
          <w:p w:rsidR="005678EE" w:rsidRDefault="005678EE">
            <w:pPr>
              <w:pStyle w:val="ConsPlusNormal"/>
              <w:jc w:val="center"/>
            </w:pPr>
            <w:r>
              <w:t>капли для приема внутрь</w:t>
            </w:r>
          </w:p>
        </w:tc>
      </w:tr>
      <w:tr w:rsidR="005678EE">
        <w:tc>
          <w:tcPr>
            <w:tcW w:w="567" w:type="dxa"/>
            <w:vAlign w:val="center"/>
          </w:tcPr>
          <w:p w:rsidR="005678EE" w:rsidRDefault="005678EE">
            <w:pPr>
              <w:pStyle w:val="ConsPlusNormal"/>
              <w:jc w:val="center"/>
            </w:pPr>
            <w:r>
              <w:t>22.</w:t>
            </w:r>
          </w:p>
        </w:tc>
        <w:tc>
          <w:tcPr>
            <w:tcW w:w="1644" w:type="dxa"/>
            <w:vAlign w:val="center"/>
          </w:tcPr>
          <w:p w:rsidR="005678EE" w:rsidRDefault="005678EE">
            <w:pPr>
              <w:pStyle w:val="ConsPlusNormal"/>
              <w:jc w:val="center"/>
            </w:pPr>
            <w:r>
              <w:t>inf.</w:t>
            </w:r>
          </w:p>
        </w:tc>
        <w:tc>
          <w:tcPr>
            <w:tcW w:w="3417" w:type="dxa"/>
            <w:vAlign w:val="center"/>
          </w:tcPr>
          <w:p w:rsidR="005678EE" w:rsidRDefault="005678EE">
            <w:pPr>
              <w:pStyle w:val="ConsPlusNormal"/>
              <w:jc w:val="center"/>
            </w:pPr>
            <w:r>
              <w:t>infusum</w:t>
            </w:r>
          </w:p>
        </w:tc>
        <w:tc>
          <w:tcPr>
            <w:tcW w:w="3418" w:type="dxa"/>
            <w:vAlign w:val="center"/>
          </w:tcPr>
          <w:p w:rsidR="005678EE" w:rsidRDefault="005678EE">
            <w:pPr>
              <w:pStyle w:val="ConsPlusNormal"/>
              <w:jc w:val="center"/>
            </w:pPr>
            <w:r>
              <w:t>настой</w:t>
            </w:r>
          </w:p>
        </w:tc>
      </w:tr>
      <w:tr w:rsidR="005678EE">
        <w:tc>
          <w:tcPr>
            <w:tcW w:w="567" w:type="dxa"/>
            <w:vAlign w:val="center"/>
          </w:tcPr>
          <w:p w:rsidR="005678EE" w:rsidRDefault="005678EE">
            <w:pPr>
              <w:pStyle w:val="ConsPlusNormal"/>
              <w:jc w:val="center"/>
            </w:pPr>
            <w:r>
              <w:t>23.</w:t>
            </w:r>
          </w:p>
        </w:tc>
        <w:tc>
          <w:tcPr>
            <w:tcW w:w="1644" w:type="dxa"/>
            <w:vAlign w:val="center"/>
          </w:tcPr>
          <w:p w:rsidR="005678EE" w:rsidRDefault="005678EE">
            <w:pPr>
              <w:pStyle w:val="ConsPlusNormal"/>
              <w:jc w:val="center"/>
            </w:pPr>
            <w:r>
              <w:t>in amp.</w:t>
            </w:r>
          </w:p>
        </w:tc>
        <w:tc>
          <w:tcPr>
            <w:tcW w:w="3417" w:type="dxa"/>
            <w:vAlign w:val="center"/>
          </w:tcPr>
          <w:p w:rsidR="005678EE" w:rsidRDefault="005678EE">
            <w:pPr>
              <w:pStyle w:val="ConsPlusNormal"/>
              <w:jc w:val="center"/>
            </w:pPr>
            <w:r>
              <w:t>in ampullis</w:t>
            </w:r>
          </w:p>
        </w:tc>
        <w:tc>
          <w:tcPr>
            <w:tcW w:w="3418" w:type="dxa"/>
            <w:vAlign w:val="center"/>
          </w:tcPr>
          <w:p w:rsidR="005678EE" w:rsidRDefault="005678EE">
            <w:pPr>
              <w:pStyle w:val="ConsPlusNormal"/>
              <w:jc w:val="center"/>
            </w:pPr>
            <w:r>
              <w:t>в ампулах</w:t>
            </w:r>
          </w:p>
        </w:tc>
      </w:tr>
      <w:tr w:rsidR="005678EE">
        <w:tc>
          <w:tcPr>
            <w:tcW w:w="567" w:type="dxa"/>
            <w:vAlign w:val="center"/>
          </w:tcPr>
          <w:p w:rsidR="005678EE" w:rsidRDefault="005678EE">
            <w:pPr>
              <w:pStyle w:val="ConsPlusNormal"/>
              <w:jc w:val="center"/>
            </w:pPr>
            <w:r>
              <w:t>24.</w:t>
            </w:r>
          </w:p>
        </w:tc>
        <w:tc>
          <w:tcPr>
            <w:tcW w:w="1644" w:type="dxa"/>
            <w:vAlign w:val="center"/>
          </w:tcPr>
          <w:p w:rsidR="005678EE" w:rsidRDefault="005678EE">
            <w:pPr>
              <w:pStyle w:val="ConsPlusNormal"/>
              <w:jc w:val="center"/>
            </w:pPr>
            <w:r>
              <w:t>in tab.</w:t>
            </w:r>
          </w:p>
        </w:tc>
        <w:tc>
          <w:tcPr>
            <w:tcW w:w="3417" w:type="dxa"/>
            <w:vAlign w:val="center"/>
          </w:tcPr>
          <w:p w:rsidR="005678EE" w:rsidRDefault="005678EE">
            <w:pPr>
              <w:pStyle w:val="ConsPlusNormal"/>
              <w:jc w:val="center"/>
            </w:pPr>
            <w:r>
              <w:t>in tab(u)lettis</w:t>
            </w:r>
          </w:p>
        </w:tc>
        <w:tc>
          <w:tcPr>
            <w:tcW w:w="3418" w:type="dxa"/>
            <w:vAlign w:val="center"/>
          </w:tcPr>
          <w:p w:rsidR="005678EE" w:rsidRDefault="005678EE">
            <w:pPr>
              <w:pStyle w:val="ConsPlusNormal"/>
              <w:jc w:val="center"/>
            </w:pPr>
            <w:r>
              <w:t>в таблетках</w:t>
            </w:r>
          </w:p>
        </w:tc>
      </w:tr>
      <w:tr w:rsidR="005678EE">
        <w:tc>
          <w:tcPr>
            <w:tcW w:w="567" w:type="dxa"/>
            <w:vAlign w:val="center"/>
          </w:tcPr>
          <w:p w:rsidR="005678EE" w:rsidRDefault="005678EE">
            <w:pPr>
              <w:pStyle w:val="ConsPlusNormal"/>
              <w:jc w:val="center"/>
            </w:pPr>
            <w:r>
              <w:lastRenderedPageBreak/>
              <w:t>25.</w:t>
            </w:r>
          </w:p>
        </w:tc>
        <w:tc>
          <w:tcPr>
            <w:tcW w:w="1644" w:type="dxa"/>
            <w:vAlign w:val="center"/>
          </w:tcPr>
          <w:p w:rsidR="005678EE" w:rsidRDefault="005678EE">
            <w:pPr>
              <w:pStyle w:val="ConsPlusNormal"/>
              <w:jc w:val="center"/>
            </w:pPr>
            <w:r>
              <w:t>in tab. prolong.</w:t>
            </w:r>
          </w:p>
        </w:tc>
        <w:tc>
          <w:tcPr>
            <w:tcW w:w="3417" w:type="dxa"/>
            <w:vAlign w:val="center"/>
          </w:tcPr>
          <w:p w:rsidR="005678EE" w:rsidRPr="005678EE" w:rsidRDefault="005678EE">
            <w:pPr>
              <w:pStyle w:val="ConsPlusNormal"/>
              <w:jc w:val="center"/>
              <w:rPr>
                <w:lang w:val="en-US"/>
              </w:rPr>
            </w:pPr>
            <w:r w:rsidRPr="005678EE">
              <w:rPr>
                <w:lang w:val="en-US"/>
              </w:rPr>
              <w:t>in tab(u)lettis prolongatis</w:t>
            </w:r>
          </w:p>
        </w:tc>
        <w:tc>
          <w:tcPr>
            <w:tcW w:w="3418" w:type="dxa"/>
            <w:vAlign w:val="center"/>
          </w:tcPr>
          <w:p w:rsidR="005678EE" w:rsidRDefault="005678EE">
            <w:pPr>
              <w:pStyle w:val="ConsPlusNormal"/>
              <w:jc w:val="center"/>
            </w:pPr>
            <w:r>
              <w:t>в таблетках с пролонгированным высвобождением</w:t>
            </w:r>
          </w:p>
        </w:tc>
      </w:tr>
      <w:tr w:rsidR="005678EE">
        <w:tc>
          <w:tcPr>
            <w:tcW w:w="567" w:type="dxa"/>
            <w:vAlign w:val="center"/>
          </w:tcPr>
          <w:p w:rsidR="005678EE" w:rsidRDefault="005678EE">
            <w:pPr>
              <w:pStyle w:val="ConsPlusNormal"/>
              <w:jc w:val="center"/>
            </w:pPr>
            <w:r>
              <w:t>26.</w:t>
            </w:r>
          </w:p>
        </w:tc>
        <w:tc>
          <w:tcPr>
            <w:tcW w:w="1644" w:type="dxa"/>
            <w:vAlign w:val="center"/>
          </w:tcPr>
          <w:p w:rsidR="005678EE" w:rsidRDefault="005678EE">
            <w:pPr>
              <w:pStyle w:val="ConsPlusNormal"/>
              <w:jc w:val="center"/>
            </w:pPr>
            <w:r>
              <w:t>in tab. prolong, obd.</w:t>
            </w:r>
          </w:p>
        </w:tc>
        <w:tc>
          <w:tcPr>
            <w:tcW w:w="3417" w:type="dxa"/>
            <w:vAlign w:val="center"/>
          </w:tcPr>
          <w:p w:rsidR="005678EE" w:rsidRPr="005678EE" w:rsidRDefault="005678EE">
            <w:pPr>
              <w:pStyle w:val="ConsPlusNormal"/>
              <w:jc w:val="center"/>
              <w:rPr>
                <w:lang w:val="en-US"/>
              </w:rPr>
            </w:pPr>
            <w:r w:rsidRPr="005678EE">
              <w:rPr>
                <w:lang w:val="en-US"/>
              </w:rPr>
              <w:t>in tab(u)lettis prolongatis obductis</w:t>
            </w:r>
          </w:p>
        </w:tc>
        <w:tc>
          <w:tcPr>
            <w:tcW w:w="3418" w:type="dxa"/>
            <w:vAlign w:val="center"/>
          </w:tcPr>
          <w:p w:rsidR="005678EE" w:rsidRDefault="005678EE">
            <w:pPr>
              <w:pStyle w:val="ConsPlusNormal"/>
              <w:jc w:val="center"/>
            </w:pPr>
            <w:r>
              <w:t>в таблетках с пролонгированным высвобождением, покрытых оболочкой</w:t>
            </w:r>
          </w:p>
        </w:tc>
      </w:tr>
      <w:tr w:rsidR="005678EE">
        <w:tc>
          <w:tcPr>
            <w:tcW w:w="567" w:type="dxa"/>
            <w:vAlign w:val="center"/>
          </w:tcPr>
          <w:p w:rsidR="005678EE" w:rsidRDefault="005678EE">
            <w:pPr>
              <w:pStyle w:val="ConsPlusNormal"/>
              <w:jc w:val="center"/>
            </w:pPr>
            <w:r>
              <w:t>27.</w:t>
            </w:r>
          </w:p>
        </w:tc>
        <w:tc>
          <w:tcPr>
            <w:tcW w:w="1644" w:type="dxa"/>
            <w:vAlign w:val="center"/>
          </w:tcPr>
          <w:p w:rsidR="005678EE" w:rsidRDefault="005678EE">
            <w:pPr>
              <w:pStyle w:val="ConsPlusNormal"/>
              <w:jc w:val="center"/>
            </w:pPr>
            <w:r>
              <w:t>in tubul.</w:t>
            </w:r>
          </w:p>
        </w:tc>
        <w:tc>
          <w:tcPr>
            <w:tcW w:w="3417" w:type="dxa"/>
            <w:vAlign w:val="center"/>
          </w:tcPr>
          <w:p w:rsidR="005678EE" w:rsidRDefault="005678EE">
            <w:pPr>
              <w:pStyle w:val="ConsPlusNormal"/>
              <w:jc w:val="center"/>
            </w:pPr>
            <w:r>
              <w:t>in tubulis</w:t>
            </w:r>
          </w:p>
        </w:tc>
        <w:tc>
          <w:tcPr>
            <w:tcW w:w="3418" w:type="dxa"/>
            <w:vAlign w:val="center"/>
          </w:tcPr>
          <w:p w:rsidR="005678EE" w:rsidRDefault="005678EE">
            <w:pPr>
              <w:pStyle w:val="ConsPlusNormal"/>
              <w:jc w:val="center"/>
            </w:pPr>
            <w:r>
              <w:t>в тюбиках</w:t>
            </w:r>
          </w:p>
        </w:tc>
      </w:tr>
      <w:tr w:rsidR="005678EE">
        <w:tc>
          <w:tcPr>
            <w:tcW w:w="567" w:type="dxa"/>
            <w:vAlign w:val="center"/>
          </w:tcPr>
          <w:p w:rsidR="005678EE" w:rsidRDefault="005678EE">
            <w:pPr>
              <w:pStyle w:val="ConsPlusNormal"/>
              <w:jc w:val="center"/>
            </w:pPr>
            <w:r>
              <w:t>28.</w:t>
            </w:r>
          </w:p>
        </w:tc>
        <w:tc>
          <w:tcPr>
            <w:tcW w:w="1644" w:type="dxa"/>
            <w:vAlign w:val="center"/>
          </w:tcPr>
          <w:p w:rsidR="005678EE" w:rsidRDefault="005678EE">
            <w:pPr>
              <w:pStyle w:val="ConsPlusNormal"/>
              <w:jc w:val="center"/>
            </w:pPr>
            <w:r>
              <w:t>lin.</w:t>
            </w:r>
          </w:p>
        </w:tc>
        <w:tc>
          <w:tcPr>
            <w:tcW w:w="3417" w:type="dxa"/>
            <w:vAlign w:val="center"/>
          </w:tcPr>
          <w:p w:rsidR="005678EE" w:rsidRDefault="005678EE">
            <w:pPr>
              <w:pStyle w:val="ConsPlusNormal"/>
              <w:jc w:val="center"/>
            </w:pPr>
            <w:r>
              <w:t>linimentum</w:t>
            </w:r>
          </w:p>
        </w:tc>
        <w:tc>
          <w:tcPr>
            <w:tcW w:w="3418" w:type="dxa"/>
            <w:vAlign w:val="center"/>
          </w:tcPr>
          <w:p w:rsidR="005678EE" w:rsidRDefault="005678EE">
            <w:pPr>
              <w:pStyle w:val="ConsPlusNormal"/>
              <w:jc w:val="center"/>
            </w:pPr>
            <w:r>
              <w:t>линимент</w:t>
            </w:r>
          </w:p>
        </w:tc>
      </w:tr>
      <w:tr w:rsidR="005678EE">
        <w:tc>
          <w:tcPr>
            <w:tcW w:w="567" w:type="dxa"/>
            <w:vAlign w:val="center"/>
          </w:tcPr>
          <w:p w:rsidR="005678EE" w:rsidRDefault="005678EE">
            <w:pPr>
              <w:pStyle w:val="ConsPlusNormal"/>
              <w:jc w:val="center"/>
            </w:pPr>
            <w:r>
              <w:t>29.</w:t>
            </w:r>
          </w:p>
        </w:tc>
        <w:tc>
          <w:tcPr>
            <w:tcW w:w="1644" w:type="dxa"/>
            <w:vAlign w:val="center"/>
          </w:tcPr>
          <w:p w:rsidR="005678EE" w:rsidRDefault="005678EE">
            <w:pPr>
              <w:pStyle w:val="ConsPlusNormal"/>
              <w:jc w:val="center"/>
            </w:pPr>
            <w:r>
              <w:t>liq.</w:t>
            </w:r>
          </w:p>
        </w:tc>
        <w:tc>
          <w:tcPr>
            <w:tcW w:w="3417" w:type="dxa"/>
            <w:vAlign w:val="center"/>
          </w:tcPr>
          <w:p w:rsidR="005678EE" w:rsidRDefault="005678EE">
            <w:pPr>
              <w:pStyle w:val="ConsPlusNormal"/>
              <w:jc w:val="center"/>
            </w:pPr>
            <w:r>
              <w:t>liquor</w:t>
            </w:r>
          </w:p>
        </w:tc>
        <w:tc>
          <w:tcPr>
            <w:tcW w:w="3418" w:type="dxa"/>
            <w:vAlign w:val="center"/>
          </w:tcPr>
          <w:p w:rsidR="005678EE" w:rsidRDefault="005678EE">
            <w:pPr>
              <w:pStyle w:val="ConsPlusNormal"/>
              <w:jc w:val="center"/>
            </w:pPr>
            <w:r>
              <w:t>жидкость</w:t>
            </w:r>
          </w:p>
        </w:tc>
      </w:tr>
      <w:tr w:rsidR="005678EE">
        <w:tc>
          <w:tcPr>
            <w:tcW w:w="567" w:type="dxa"/>
            <w:vAlign w:val="center"/>
          </w:tcPr>
          <w:p w:rsidR="005678EE" w:rsidRDefault="005678EE">
            <w:pPr>
              <w:pStyle w:val="ConsPlusNormal"/>
              <w:jc w:val="center"/>
            </w:pPr>
            <w:r>
              <w:t>30.</w:t>
            </w:r>
          </w:p>
        </w:tc>
        <w:tc>
          <w:tcPr>
            <w:tcW w:w="1644" w:type="dxa"/>
            <w:vAlign w:val="center"/>
          </w:tcPr>
          <w:p w:rsidR="005678EE" w:rsidRDefault="005678EE">
            <w:pPr>
              <w:pStyle w:val="ConsPlusNormal"/>
              <w:jc w:val="center"/>
            </w:pPr>
            <w:r>
              <w:t>lot.</w:t>
            </w:r>
          </w:p>
        </w:tc>
        <w:tc>
          <w:tcPr>
            <w:tcW w:w="3417" w:type="dxa"/>
            <w:vAlign w:val="center"/>
          </w:tcPr>
          <w:p w:rsidR="005678EE" w:rsidRDefault="005678EE">
            <w:pPr>
              <w:pStyle w:val="ConsPlusNormal"/>
              <w:jc w:val="center"/>
            </w:pPr>
            <w:r>
              <w:t>lotion</w:t>
            </w:r>
          </w:p>
        </w:tc>
        <w:tc>
          <w:tcPr>
            <w:tcW w:w="3418" w:type="dxa"/>
            <w:vAlign w:val="center"/>
          </w:tcPr>
          <w:p w:rsidR="005678EE" w:rsidRDefault="005678EE">
            <w:pPr>
              <w:pStyle w:val="ConsPlusNormal"/>
              <w:jc w:val="center"/>
            </w:pPr>
            <w:r>
              <w:t>лосьон</w:t>
            </w:r>
          </w:p>
        </w:tc>
      </w:tr>
      <w:tr w:rsidR="005678EE">
        <w:tc>
          <w:tcPr>
            <w:tcW w:w="567" w:type="dxa"/>
            <w:vAlign w:val="center"/>
          </w:tcPr>
          <w:p w:rsidR="005678EE" w:rsidRDefault="005678EE">
            <w:pPr>
              <w:pStyle w:val="ConsPlusNormal"/>
              <w:jc w:val="center"/>
            </w:pPr>
            <w:r>
              <w:t>31.</w:t>
            </w:r>
          </w:p>
        </w:tc>
        <w:tc>
          <w:tcPr>
            <w:tcW w:w="1644" w:type="dxa"/>
            <w:vAlign w:val="center"/>
          </w:tcPr>
          <w:p w:rsidR="005678EE" w:rsidRDefault="005678EE">
            <w:pPr>
              <w:pStyle w:val="ConsPlusNormal"/>
              <w:jc w:val="center"/>
            </w:pPr>
            <w:r>
              <w:t>m. pil.</w:t>
            </w:r>
          </w:p>
        </w:tc>
        <w:tc>
          <w:tcPr>
            <w:tcW w:w="3417" w:type="dxa"/>
            <w:vAlign w:val="center"/>
          </w:tcPr>
          <w:p w:rsidR="005678EE" w:rsidRDefault="005678EE">
            <w:pPr>
              <w:pStyle w:val="ConsPlusNormal"/>
              <w:jc w:val="center"/>
            </w:pPr>
            <w:r>
              <w:t>massa pilularum</w:t>
            </w:r>
          </w:p>
        </w:tc>
        <w:tc>
          <w:tcPr>
            <w:tcW w:w="3418" w:type="dxa"/>
            <w:vAlign w:val="center"/>
          </w:tcPr>
          <w:p w:rsidR="005678EE" w:rsidRDefault="005678EE">
            <w:pPr>
              <w:pStyle w:val="ConsPlusNormal"/>
              <w:jc w:val="center"/>
            </w:pPr>
            <w:r>
              <w:t>пилюльная масса</w:t>
            </w:r>
          </w:p>
        </w:tc>
      </w:tr>
      <w:tr w:rsidR="005678EE">
        <w:tc>
          <w:tcPr>
            <w:tcW w:w="567" w:type="dxa"/>
            <w:vAlign w:val="center"/>
          </w:tcPr>
          <w:p w:rsidR="005678EE" w:rsidRDefault="005678EE">
            <w:pPr>
              <w:pStyle w:val="ConsPlusNormal"/>
              <w:jc w:val="center"/>
            </w:pPr>
            <w:r>
              <w:t>32.</w:t>
            </w:r>
          </w:p>
        </w:tc>
        <w:tc>
          <w:tcPr>
            <w:tcW w:w="1644" w:type="dxa"/>
            <w:vAlign w:val="center"/>
          </w:tcPr>
          <w:p w:rsidR="005678EE" w:rsidRDefault="005678EE">
            <w:pPr>
              <w:pStyle w:val="ConsPlusNormal"/>
              <w:jc w:val="center"/>
            </w:pPr>
            <w:r>
              <w:t>membr. bucc.</w:t>
            </w:r>
          </w:p>
        </w:tc>
        <w:tc>
          <w:tcPr>
            <w:tcW w:w="3417" w:type="dxa"/>
            <w:vAlign w:val="center"/>
          </w:tcPr>
          <w:p w:rsidR="005678EE" w:rsidRDefault="005678EE">
            <w:pPr>
              <w:pStyle w:val="ConsPlusNormal"/>
              <w:jc w:val="center"/>
            </w:pPr>
            <w:r>
              <w:t>membranulae buccales</w:t>
            </w:r>
          </w:p>
        </w:tc>
        <w:tc>
          <w:tcPr>
            <w:tcW w:w="3418" w:type="dxa"/>
            <w:vAlign w:val="center"/>
          </w:tcPr>
          <w:p w:rsidR="005678EE" w:rsidRDefault="005678EE">
            <w:pPr>
              <w:pStyle w:val="ConsPlusNormal"/>
              <w:jc w:val="center"/>
            </w:pPr>
            <w:r>
              <w:t>пленки защечные</w:t>
            </w:r>
          </w:p>
        </w:tc>
      </w:tr>
      <w:tr w:rsidR="005678EE">
        <w:tc>
          <w:tcPr>
            <w:tcW w:w="567" w:type="dxa"/>
            <w:vAlign w:val="center"/>
          </w:tcPr>
          <w:p w:rsidR="005678EE" w:rsidRDefault="005678EE">
            <w:pPr>
              <w:pStyle w:val="ConsPlusNormal"/>
              <w:jc w:val="center"/>
            </w:pPr>
            <w:r>
              <w:t>33.</w:t>
            </w:r>
          </w:p>
        </w:tc>
        <w:tc>
          <w:tcPr>
            <w:tcW w:w="1644" w:type="dxa"/>
            <w:vAlign w:val="center"/>
          </w:tcPr>
          <w:p w:rsidR="005678EE" w:rsidRDefault="005678EE">
            <w:pPr>
              <w:pStyle w:val="ConsPlusNormal"/>
              <w:jc w:val="center"/>
            </w:pPr>
            <w:r>
              <w:t>M.</w:t>
            </w:r>
          </w:p>
        </w:tc>
        <w:tc>
          <w:tcPr>
            <w:tcW w:w="3417" w:type="dxa"/>
            <w:vAlign w:val="center"/>
          </w:tcPr>
          <w:p w:rsidR="005678EE" w:rsidRDefault="005678EE">
            <w:pPr>
              <w:pStyle w:val="ConsPlusNormal"/>
              <w:jc w:val="center"/>
            </w:pPr>
            <w:r>
              <w:t>Misce, Misceatur</w:t>
            </w:r>
          </w:p>
        </w:tc>
        <w:tc>
          <w:tcPr>
            <w:tcW w:w="3418" w:type="dxa"/>
            <w:vAlign w:val="center"/>
          </w:tcPr>
          <w:p w:rsidR="005678EE" w:rsidRDefault="005678EE">
            <w:pPr>
              <w:pStyle w:val="ConsPlusNormal"/>
              <w:jc w:val="center"/>
            </w:pPr>
            <w:r>
              <w:t>Смешай</w:t>
            </w:r>
          </w:p>
          <w:p w:rsidR="005678EE" w:rsidRDefault="005678EE">
            <w:pPr>
              <w:pStyle w:val="ConsPlusNormal"/>
              <w:jc w:val="center"/>
            </w:pPr>
            <w:r>
              <w:t>(Пусть будет смешано)</w:t>
            </w:r>
          </w:p>
        </w:tc>
      </w:tr>
      <w:tr w:rsidR="005678EE">
        <w:tc>
          <w:tcPr>
            <w:tcW w:w="567" w:type="dxa"/>
            <w:vAlign w:val="center"/>
          </w:tcPr>
          <w:p w:rsidR="005678EE" w:rsidRDefault="005678EE">
            <w:pPr>
              <w:pStyle w:val="ConsPlusNormal"/>
              <w:jc w:val="center"/>
            </w:pPr>
            <w:r>
              <w:t>34.</w:t>
            </w:r>
          </w:p>
        </w:tc>
        <w:tc>
          <w:tcPr>
            <w:tcW w:w="1644" w:type="dxa"/>
            <w:vAlign w:val="center"/>
          </w:tcPr>
          <w:p w:rsidR="005678EE" w:rsidRDefault="005678EE">
            <w:pPr>
              <w:pStyle w:val="ConsPlusNormal"/>
              <w:jc w:val="center"/>
            </w:pPr>
            <w:r>
              <w:t>mixt.</w:t>
            </w:r>
          </w:p>
        </w:tc>
        <w:tc>
          <w:tcPr>
            <w:tcW w:w="3417" w:type="dxa"/>
            <w:vAlign w:val="center"/>
          </w:tcPr>
          <w:p w:rsidR="005678EE" w:rsidRDefault="005678EE">
            <w:pPr>
              <w:pStyle w:val="ConsPlusNormal"/>
              <w:jc w:val="center"/>
            </w:pPr>
            <w:r>
              <w:t>mixtura</w:t>
            </w:r>
          </w:p>
        </w:tc>
        <w:tc>
          <w:tcPr>
            <w:tcW w:w="3418" w:type="dxa"/>
            <w:vAlign w:val="center"/>
          </w:tcPr>
          <w:p w:rsidR="005678EE" w:rsidRDefault="005678EE">
            <w:pPr>
              <w:pStyle w:val="ConsPlusNormal"/>
              <w:jc w:val="center"/>
            </w:pPr>
            <w:r>
              <w:t>микстура</w:t>
            </w:r>
          </w:p>
        </w:tc>
      </w:tr>
      <w:tr w:rsidR="005678EE">
        <w:tc>
          <w:tcPr>
            <w:tcW w:w="567" w:type="dxa"/>
            <w:vAlign w:val="center"/>
          </w:tcPr>
          <w:p w:rsidR="005678EE" w:rsidRDefault="005678EE">
            <w:pPr>
              <w:pStyle w:val="ConsPlusNormal"/>
              <w:jc w:val="center"/>
            </w:pPr>
            <w:r>
              <w:t>35.</w:t>
            </w:r>
          </w:p>
        </w:tc>
        <w:tc>
          <w:tcPr>
            <w:tcW w:w="1644" w:type="dxa"/>
            <w:vAlign w:val="center"/>
          </w:tcPr>
          <w:p w:rsidR="005678EE" w:rsidRDefault="005678EE">
            <w:pPr>
              <w:pStyle w:val="ConsPlusNormal"/>
              <w:jc w:val="center"/>
            </w:pPr>
            <w:r>
              <w:t>N.</w:t>
            </w:r>
          </w:p>
        </w:tc>
        <w:tc>
          <w:tcPr>
            <w:tcW w:w="3417" w:type="dxa"/>
            <w:vAlign w:val="center"/>
          </w:tcPr>
          <w:p w:rsidR="005678EE" w:rsidRDefault="005678EE">
            <w:pPr>
              <w:pStyle w:val="ConsPlusNormal"/>
              <w:jc w:val="center"/>
            </w:pPr>
            <w:r>
              <w:t>numero</w:t>
            </w:r>
          </w:p>
        </w:tc>
        <w:tc>
          <w:tcPr>
            <w:tcW w:w="3418" w:type="dxa"/>
            <w:vAlign w:val="center"/>
          </w:tcPr>
          <w:p w:rsidR="005678EE" w:rsidRDefault="005678EE">
            <w:pPr>
              <w:pStyle w:val="ConsPlusNormal"/>
              <w:jc w:val="center"/>
            </w:pPr>
            <w:r>
              <w:t>числом</w:t>
            </w:r>
          </w:p>
        </w:tc>
      </w:tr>
      <w:tr w:rsidR="005678EE">
        <w:tc>
          <w:tcPr>
            <w:tcW w:w="567" w:type="dxa"/>
            <w:vAlign w:val="center"/>
          </w:tcPr>
          <w:p w:rsidR="005678EE" w:rsidRDefault="005678EE">
            <w:pPr>
              <w:pStyle w:val="ConsPlusNormal"/>
              <w:jc w:val="center"/>
            </w:pPr>
            <w:r>
              <w:t>36.</w:t>
            </w:r>
          </w:p>
        </w:tc>
        <w:tc>
          <w:tcPr>
            <w:tcW w:w="1644" w:type="dxa"/>
            <w:vAlign w:val="center"/>
          </w:tcPr>
          <w:p w:rsidR="005678EE" w:rsidRDefault="005678EE">
            <w:pPr>
              <w:pStyle w:val="ConsPlusNormal"/>
              <w:jc w:val="center"/>
            </w:pPr>
            <w:r>
              <w:t>ol.</w:t>
            </w:r>
          </w:p>
        </w:tc>
        <w:tc>
          <w:tcPr>
            <w:tcW w:w="3417" w:type="dxa"/>
            <w:vAlign w:val="center"/>
          </w:tcPr>
          <w:p w:rsidR="005678EE" w:rsidRDefault="005678EE">
            <w:pPr>
              <w:pStyle w:val="ConsPlusNormal"/>
              <w:jc w:val="center"/>
            </w:pPr>
            <w:r>
              <w:t>oleum</w:t>
            </w:r>
          </w:p>
        </w:tc>
        <w:tc>
          <w:tcPr>
            <w:tcW w:w="3418" w:type="dxa"/>
            <w:vAlign w:val="center"/>
          </w:tcPr>
          <w:p w:rsidR="005678EE" w:rsidRDefault="005678EE">
            <w:pPr>
              <w:pStyle w:val="ConsPlusNormal"/>
              <w:jc w:val="center"/>
            </w:pPr>
            <w:r>
              <w:t>масло (жидкое)</w:t>
            </w:r>
          </w:p>
        </w:tc>
      </w:tr>
      <w:tr w:rsidR="005678EE">
        <w:tc>
          <w:tcPr>
            <w:tcW w:w="567" w:type="dxa"/>
            <w:vAlign w:val="center"/>
          </w:tcPr>
          <w:p w:rsidR="005678EE" w:rsidRDefault="005678EE">
            <w:pPr>
              <w:pStyle w:val="ConsPlusNormal"/>
              <w:jc w:val="center"/>
            </w:pPr>
            <w:r>
              <w:t>37.</w:t>
            </w:r>
          </w:p>
        </w:tc>
        <w:tc>
          <w:tcPr>
            <w:tcW w:w="1644" w:type="dxa"/>
            <w:vAlign w:val="center"/>
          </w:tcPr>
          <w:p w:rsidR="005678EE" w:rsidRDefault="005678EE">
            <w:pPr>
              <w:pStyle w:val="ConsPlusNormal"/>
              <w:jc w:val="center"/>
            </w:pPr>
            <w:r>
              <w:t>past.</w:t>
            </w:r>
          </w:p>
        </w:tc>
        <w:tc>
          <w:tcPr>
            <w:tcW w:w="3417" w:type="dxa"/>
            <w:vAlign w:val="center"/>
          </w:tcPr>
          <w:p w:rsidR="005678EE" w:rsidRDefault="005678EE">
            <w:pPr>
              <w:pStyle w:val="ConsPlusNormal"/>
              <w:jc w:val="center"/>
            </w:pPr>
            <w:r>
              <w:t>pasta</w:t>
            </w:r>
          </w:p>
        </w:tc>
        <w:tc>
          <w:tcPr>
            <w:tcW w:w="3418" w:type="dxa"/>
            <w:vAlign w:val="center"/>
          </w:tcPr>
          <w:p w:rsidR="005678EE" w:rsidRDefault="005678EE">
            <w:pPr>
              <w:pStyle w:val="ConsPlusNormal"/>
              <w:jc w:val="center"/>
            </w:pPr>
            <w:r>
              <w:t>паста</w:t>
            </w:r>
          </w:p>
        </w:tc>
      </w:tr>
      <w:tr w:rsidR="005678EE">
        <w:tc>
          <w:tcPr>
            <w:tcW w:w="567" w:type="dxa"/>
            <w:vAlign w:val="center"/>
          </w:tcPr>
          <w:p w:rsidR="005678EE" w:rsidRDefault="005678EE">
            <w:pPr>
              <w:pStyle w:val="ConsPlusNormal"/>
              <w:jc w:val="center"/>
            </w:pPr>
            <w:r>
              <w:t>38.</w:t>
            </w:r>
          </w:p>
        </w:tc>
        <w:tc>
          <w:tcPr>
            <w:tcW w:w="1644" w:type="dxa"/>
            <w:vAlign w:val="center"/>
          </w:tcPr>
          <w:p w:rsidR="005678EE" w:rsidRDefault="005678EE">
            <w:pPr>
              <w:pStyle w:val="ConsPlusNormal"/>
              <w:jc w:val="center"/>
            </w:pPr>
            <w:r>
              <w:t>pil.</w:t>
            </w:r>
          </w:p>
        </w:tc>
        <w:tc>
          <w:tcPr>
            <w:tcW w:w="3417" w:type="dxa"/>
            <w:vAlign w:val="center"/>
          </w:tcPr>
          <w:p w:rsidR="005678EE" w:rsidRDefault="005678EE">
            <w:pPr>
              <w:pStyle w:val="ConsPlusNormal"/>
              <w:jc w:val="center"/>
            </w:pPr>
            <w:r>
              <w:t>pilula, pilulae</w:t>
            </w:r>
          </w:p>
        </w:tc>
        <w:tc>
          <w:tcPr>
            <w:tcW w:w="3418" w:type="dxa"/>
            <w:vAlign w:val="center"/>
          </w:tcPr>
          <w:p w:rsidR="005678EE" w:rsidRDefault="005678EE">
            <w:pPr>
              <w:pStyle w:val="ConsPlusNormal"/>
              <w:jc w:val="center"/>
            </w:pPr>
            <w:r>
              <w:t>пилюля, пилюли</w:t>
            </w:r>
          </w:p>
        </w:tc>
      </w:tr>
      <w:tr w:rsidR="005678EE">
        <w:tc>
          <w:tcPr>
            <w:tcW w:w="567" w:type="dxa"/>
            <w:vAlign w:val="center"/>
          </w:tcPr>
          <w:p w:rsidR="005678EE" w:rsidRDefault="005678EE">
            <w:pPr>
              <w:pStyle w:val="ConsPlusNormal"/>
              <w:jc w:val="center"/>
            </w:pPr>
            <w:r>
              <w:t>39.</w:t>
            </w:r>
          </w:p>
        </w:tc>
        <w:tc>
          <w:tcPr>
            <w:tcW w:w="1644" w:type="dxa"/>
            <w:vAlign w:val="center"/>
          </w:tcPr>
          <w:p w:rsidR="005678EE" w:rsidRDefault="005678EE">
            <w:pPr>
              <w:pStyle w:val="ConsPlusNormal"/>
              <w:jc w:val="center"/>
            </w:pPr>
            <w:r>
              <w:t>p. aeq.</w:t>
            </w:r>
          </w:p>
        </w:tc>
        <w:tc>
          <w:tcPr>
            <w:tcW w:w="3417" w:type="dxa"/>
            <w:vAlign w:val="center"/>
          </w:tcPr>
          <w:p w:rsidR="005678EE" w:rsidRDefault="005678EE">
            <w:pPr>
              <w:pStyle w:val="ConsPlusNormal"/>
              <w:jc w:val="center"/>
            </w:pPr>
            <w:r>
              <w:t>partes aequales</w:t>
            </w:r>
          </w:p>
        </w:tc>
        <w:tc>
          <w:tcPr>
            <w:tcW w:w="3418" w:type="dxa"/>
            <w:vAlign w:val="center"/>
          </w:tcPr>
          <w:p w:rsidR="005678EE" w:rsidRDefault="005678EE">
            <w:pPr>
              <w:pStyle w:val="ConsPlusNormal"/>
              <w:jc w:val="center"/>
            </w:pPr>
            <w:r>
              <w:t>равные части</w:t>
            </w:r>
          </w:p>
        </w:tc>
      </w:tr>
      <w:tr w:rsidR="005678EE">
        <w:tc>
          <w:tcPr>
            <w:tcW w:w="567" w:type="dxa"/>
            <w:vAlign w:val="center"/>
          </w:tcPr>
          <w:p w:rsidR="005678EE" w:rsidRDefault="005678EE">
            <w:pPr>
              <w:pStyle w:val="ConsPlusNormal"/>
              <w:jc w:val="center"/>
            </w:pPr>
            <w:r>
              <w:t>40.</w:t>
            </w:r>
          </w:p>
        </w:tc>
        <w:tc>
          <w:tcPr>
            <w:tcW w:w="1644" w:type="dxa"/>
            <w:vAlign w:val="center"/>
          </w:tcPr>
          <w:p w:rsidR="005678EE" w:rsidRDefault="005678EE">
            <w:pPr>
              <w:pStyle w:val="ConsPlusNormal"/>
              <w:jc w:val="center"/>
            </w:pPr>
            <w:r>
              <w:t>ppt., praec.</w:t>
            </w:r>
          </w:p>
        </w:tc>
        <w:tc>
          <w:tcPr>
            <w:tcW w:w="3417" w:type="dxa"/>
            <w:vAlign w:val="center"/>
          </w:tcPr>
          <w:p w:rsidR="005678EE" w:rsidRDefault="005678EE">
            <w:pPr>
              <w:pStyle w:val="ConsPlusNormal"/>
              <w:jc w:val="center"/>
            </w:pPr>
            <w:r>
              <w:t>praecipitatus</w:t>
            </w:r>
          </w:p>
        </w:tc>
        <w:tc>
          <w:tcPr>
            <w:tcW w:w="3418" w:type="dxa"/>
            <w:vAlign w:val="center"/>
          </w:tcPr>
          <w:p w:rsidR="005678EE" w:rsidRDefault="005678EE">
            <w:pPr>
              <w:pStyle w:val="ConsPlusNormal"/>
              <w:jc w:val="center"/>
            </w:pPr>
            <w:r>
              <w:t>осажденный</w:t>
            </w:r>
          </w:p>
        </w:tc>
      </w:tr>
      <w:tr w:rsidR="005678EE">
        <w:tc>
          <w:tcPr>
            <w:tcW w:w="567" w:type="dxa"/>
            <w:vAlign w:val="center"/>
          </w:tcPr>
          <w:p w:rsidR="005678EE" w:rsidRDefault="005678EE">
            <w:pPr>
              <w:pStyle w:val="ConsPlusNormal"/>
              <w:jc w:val="center"/>
            </w:pPr>
            <w:r>
              <w:t>41.</w:t>
            </w:r>
          </w:p>
        </w:tc>
        <w:tc>
          <w:tcPr>
            <w:tcW w:w="1644" w:type="dxa"/>
            <w:vAlign w:val="center"/>
          </w:tcPr>
          <w:p w:rsidR="005678EE" w:rsidRDefault="005678EE">
            <w:pPr>
              <w:pStyle w:val="ConsPlusNormal"/>
              <w:jc w:val="center"/>
            </w:pPr>
            <w:r>
              <w:t>pulv.</w:t>
            </w:r>
          </w:p>
        </w:tc>
        <w:tc>
          <w:tcPr>
            <w:tcW w:w="3417" w:type="dxa"/>
            <w:vAlign w:val="center"/>
          </w:tcPr>
          <w:p w:rsidR="005678EE" w:rsidRDefault="005678EE">
            <w:pPr>
              <w:pStyle w:val="ConsPlusNormal"/>
              <w:jc w:val="center"/>
            </w:pPr>
            <w:r>
              <w:t>pulvis</w:t>
            </w:r>
          </w:p>
        </w:tc>
        <w:tc>
          <w:tcPr>
            <w:tcW w:w="3418" w:type="dxa"/>
            <w:vAlign w:val="center"/>
          </w:tcPr>
          <w:p w:rsidR="005678EE" w:rsidRDefault="005678EE">
            <w:pPr>
              <w:pStyle w:val="ConsPlusNormal"/>
              <w:jc w:val="center"/>
            </w:pPr>
            <w:r>
              <w:t>порошок</w:t>
            </w:r>
          </w:p>
        </w:tc>
      </w:tr>
      <w:tr w:rsidR="005678EE">
        <w:tc>
          <w:tcPr>
            <w:tcW w:w="567" w:type="dxa"/>
            <w:vAlign w:val="center"/>
          </w:tcPr>
          <w:p w:rsidR="005678EE" w:rsidRDefault="005678EE">
            <w:pPr>
              <w:pStyle w:val="ConsPlusNormal"/>
              <w:jc w:val="center"/>
            </w:pPr>
            <w:r>
              <w:t>42.</w:t>
            </w:r>
          </w:p>
        </w:tc>
        <w:tc>
          <w:tcPr>
            <w:tcW w:w="1644" w:type="dxa"/>
            <w:vAlign w:val="center"/>
          </w:tcPr>
          <w:p w:rsidR="005678EE" w:rsidRDefault="005678EE">
            <w:pPr>
              <w:pStyle w:val="ConsPlusNormal"/>
              <w:jc w:val="center"/>
            </w:pPr>
            <w:r>
              <w:t>q. s.</w:t>
            </w:r>
          </w:p>
        </w:tc>
        <w:tc>
          <w:tcPr>
            <w:tcW w:w="3417" w:type="dxa"/>
            <w:vAlign w:val="center"/>
          </w:tcPr>
          <w:p w:rsidR="005678EE" w:rsidRDefault="005678EE">
            <w:pPr>
              <w:pStyle w:val="ConsPlusNormal"/>
              <w:jc w:val="center"/>
            </w:pPr>
            <w:r>
              <w:t>quantum satis</w:t>
            </w:r>
          </w:p>
        </w:tc>
        <w:tc>
          <w:tcPr>
            <w:tcW w:w="3418" w:type="dxa"/>
            <w:vAlign w:val="center"/>
          </w:tcPr>
          <w:p w:rsidR="005678EE" w:rsidRDefault="005678EE">
            <w:pPr>
              <w:pStyle w:val="ConsPlusNormal"/>
              <w:jc w:val="center"/>
            </w:pPr>
            <w:r>
              <w:t>сколько потребуется, сколько надо</w:t>
            </w:r>
          </w:p>
        </w:tc>
      </w:tr>
      <w:tr w:rsidR="005678EE">
        <w:tc>
          <w:tcPr>
            <w:tcW w:w="567" w:type="dxa"/>
            <w:vAlign w:val="center"/>
          </w:tcPr>
          <w:p w:rsidR="005678EE" w:rsidRDefault="005678EE">
            <w:pPr>
              <w:pStyle w:val="ConsPlusNormal"/>
              <w:jc w:val="center"/>
            </w:pPr>
            <w:r>
              <w:t>43.</w:t>
            </w:r>
          </w:p>
        </w:tc>
        <w:tc>
          <w:tcPr>
            <w:tcW w:w="1644" w:type="dxa"/>
            <w:vAlign w:val="center"/>
          </w:tcPr>
          <w:p w:rsidR="005678EE" w:rsidRDefault="005678EE">
            <w:pPr>
              <w:pStyle w:val="ConsPlusNormal"/>
              <w:jc w:val="center"/>
            </w:pPr>
            <w:r>
              <w:t>г., rad.</w:t>
            </w:r>
          </w:p>
        </w:tc>
        <w:tc>
          <w:tcPr>
            <w:tcW w:w="3417" w:type="dxa"/>
            <w:vAlign w:val="center"/>
          </w:tcPr>
          <w:p w:rsidR="005678EE" w:rsidRDefault="005678EE">
            <w:pPr>
              <w:pStyle w:val="ConsPlusNormal"/>
              <w:jc w:val="center"/>
            </w:pPr>
            <w:r>
              <w:t>radix</w:t>
            </w:r>
          </w:p>
        </w:tc>
        <w:tc>
          <w:tcPr>
            <w:tcW w:w="3418" w:type="dxa"/>
            <w:vAlign w:val="center"/>
          </w:tcPr>
          <w:p w:rsidR="005678EE" w:rsidRDefault="005678EE">
            <w:pPr>
              <w:pStyle w:val="ConsPlusNormal"/>
              <w:jc w:val="center"/>
            </w:pPr>
            <w:r>
              <w:t>корень</w:t>
            </w:r>
          </w:p>
        </w:tc>
      </w:tr>
      <w:tr w:rsidR="005678EE">
        <w:tc>
          <w:tcPr>
            <w:tcW w:w="567" w:type="dxa"/>
            <w:vAlign w:val="center"/>
          </w:tcPr>
          <w:p w:rsidR="005678EE" w:rsidRDefault="005678EE">
            <w:pPr>
              <w:pStyle w:val="ConsPlusNormal"/>
              <w:jc w:val="center"/>
            </w:pPr>
            <w:r>
              <w:t>44.</w:t>
            </w:r>
          </w:p>
        </w:tc>
        <w:tc>
          <w:tcPr>
            <w:tcW w:w="1644" w:type="dxa"/>
            <w:vAlign w:val="center"/>
          </w:tcPr>
          <w:p w:rsidR="005678EE" w:rsidRDefault="005678EE">
            <w:pPr>
              <w:pStyle w:val="ConsPlusNormal"/>
              <w:jc w:val="center"/>
            </w:pPr>
            <w:r>
              <w:t>Rp.</w:t>
            </w:r>
          </w:p>
        </w:tc>
        <w:tc>
          <w:tcPr>
            <w:tcW w:w="3417" w:type="dxa"/>
            <w:vAlign w:val="center"/>
          </w:tcPr>
          <w:p w:rsidR="005678EE" w:rsidRDefault="005678EE">
            <w:pPr>
              <w:pStyle w:val="ConsPlusNormal"/>
              <w:jc w:val="center"/>
            </w:pPr>
            <w:r>
              <w:t>Recipe</w:t>
            </w:r>
          </w:p>
        </w:tc>
        <w:tc>
          <w:tcPr>
            <w:tcW w:w="3418" w:type="dxa"/>
            <w:vAlign w:val="center"/>
          </w:tcPr>
          <w:p w:rsidR="005678EE" w:rsidRDefault="005678EE">
            <w:pPr>
              <w:pStyle w:val="ConsPlusNormal"/>
              <w:jc w:val="center"/>
            </w:pPr>
            <w:r>
              <w:t>Возьми</w:t>
            </w:r>
          </w:p>
        </w:tc>
      </w:tr>
      <w:tr w:rsidR="005678EE">
        <w:tc>
          <w:tcPr>
            <w:tcW w:w="567" w:type="dxa"/>
            <w:vAlign w:val="center"/>
          </w:tcPr>
          <w:p w:rsidR="005678EE" w:rsidRDefault="005678EE">
            <w:pPr>
              <w:pStyle w:val="ConsPlusNormal"/>
              <w:jc w:val="center"/>
            </w:pPr>
            <w:r>
              <w:t>45.</w:t>
            </w:r>
          </w:p>
        </w:tc>
        <w:tc>
          <w:tcPr>
            <w:tcW w:w="1644" w:type="dxa"/>
            <w:vAlign w:val="center"/>
          </w:tcPr>
          <w:p w:rsidR="005678EE" w:rsidRDefault="005678EE">
            <w:pPr>
              <w:pStyle w:val="ConsPlusNormal"/>
              <w:jc w:val="center"/>
            </w:pPr>
            <w:r>
              <w:t>Rep.</w:t>
            </w:r>
          </w:p>
        </w:tc>
        <w:tc>
          <w:tcPr>
            <w:tcW w:w="3417" w:type="dxa"/>
            <w:vAlign w:val="center"/>
          </w:tcPr>
          <w:p w:rsidR="005678EE" w:rsidRDefault="005678EE">
            <w:pPr>
              <w:pStyle w:val="ConsPlusNormal"/>
              <w:jc w:val="center"/>
            </w:pPr>
            <w:r>
              <w:t>Repete, Repetatur</w:t>
            </w:r>
          </w:p>
        </w:tc>
        <w:tc>
          <w:tcPr>
            <w:tcW w:w="3418" w:type="dxa"/>
            <w:vAlign w:val="center"/>
          </w:tcPr>
          <w:p w:rsidR="005678EE" w:rsidRDefault="005678EE">
            <w:pPr>
              <w:pStyle w:val="ConsPlusNormal"/>
              <w:jc w:val="center"/>
            </w:pPr>
            <w:r>
              <w:t>Повтори (Пусть будет повторено)</w:t>
            </w:r>
          </w:p>
        </w:tc>
      </w:tr>
      <w:tr w:rsidR="005678EE">
        <w:tc>
          <w:tcPr>
            <w:tcW w:w="567" w:type="dxa"/>
            <w:vAlign w:val="center"/>
          </w:tcPr>
          <w:p w:rsidR="005678EE" w:rsidRDefault="005678EE">
            <w:pPr>
              <w:pStyle w:val="ConsPlusNormal"/>
              <w:jc w:val="center"/>
            </w:pPr>
            <w:r>
              <w:t>46.</w:t>
            </w:r>
          </w:p>
        </w:tc>
        <w:tc>
          <w:tcPr>
            <w:tcW w:w="1644" w:type="dxa"/>
            <w:vAlign w:val="center"/>
          </w:tcPr>
          <w:p w:rsidR="005678EE" w:rsidRDefault="005678EE">
            <w:pPr>
              <w:pStyle w:val="ConsPlusNormal"/>
              <w:jc w:val="center"/>
            </w:pPr>
            <w:r>
              <w:t>rhiz.</w:t>
            </w:r>
          </w:p>
        </w:tc>
        <w:tc>
          <w:tcPr>
            <w:tcW w:w="3417" w:type="dxa"/>
            <w:vAlign w:val="center"/>
          </w:tcPr>
          <w:p w:rsidR="005678EE" w:rsidRDefault="005678EE">
            <w:pPr>
              <w:pStyle w:val="ConsPlusNormal"/>
              <w:jc w:val="center"/>
            </w:pPr>
            <w:r>
              <w:t>rhizoma</w:t>
            </w:r>
          </w:p>
        </w:tc>
        <w:tc>
          <w:tcPr>
            <w:tcW w:w="3418" w:type="dxa"/>
            <w:vAlign w:val="center"/>
          </w:tcPr>
          <w:p w:rsidR="005678EE" w:rsidRDefault="005678EE">
            <w:pPr>
              <w:pStyle w:val="ConsPlusNormal"/>
              <w:jc w:val="center"/>
            </w:pPr>
            <w:r>
              <w:t>корневище</w:t>
            </w:r>
          </w:p>
        </w:tc>
      </w:tr>
      <w:tr w:rsidR="005678EE">
        <w:tc>
          <w:tcPr>
            <w:tcW w:w="567" w:type="dxa"/>
            <w:vAlign w:val="center"/>
          </w:tcPr>
          <w:p w:rsidR="005678EE" w:rsidRDefault="005678EE">
            <w:pPr>
              <w:pStyle w:val="ConsPlusNormal"/>
              <w:jc w:val="center"/>
            </w:pPr>
            <w:r>
              <w:t>47.</w:t>
            </w:r>
          </w:p>
        </w:tc>
        <w:tc>
          <w:tcPr>
            <w:tcW w:w="1644" w:type="dxa"/>
            <w:vAlign w:val="center"/>
          </w:tcPr>
          <w:p w:rsidR="005678EE" w:rsidRDefault="005678EE">
            <w:pPr>
              <w:pStyle w:val="ConsPlusNormal"/>
              <w:jc w:val="center"/>
            </w:pPr>
            <w:r>
              <w:t>S.</w:t>
            </w:r>
          </w:p>
        </w:tc>
        <w:tc>
          <w:tcPr>
            <w:tcW w:w="3417" w:type="dxa"/>
            <w:vAlign w:val="center"/>
          </w:tcPr>
          <w:p w:rsidR="005678EE" w:rsidRDefault="005678EE">
            <w:pPr>
              <w:pStyle w:val="ConsPlusNormal"/>
              <w:jc w:val="center"/>
            </w:pPr>
            <w:r>
              <w:t>Signa, Signetur</w:t>
            </w:r>
          </w:p>
        </w:tc>
        <w:tc>
          <w:tcPr>
            <w:tcW w:w="3418" w:type="dxa"/>
            <w:vAlign w:val="center"/>
          </w:tcPr>
          <w:p w:rsidR="005678EE" w:rsidRDefault="005678EE">
            <w:pPr>
              <w:pStyle w:val="ConsPlusNormal"/>
              <w:jc w:val="center"/>
            </w:pPr>
            <w:r>
              <w:t>Обозначь (Пусть будет обозначено)</w:t>
            </w:r>
          </w:p>
        </w:tc>
      </w:tr>
      <w:tr w:rsidR="005678EE">
        <w:tc>
          <w:tcPr>
            <w:tcW w:w="567" w:type="dxa"/>
            <w:vAlign w:val="center"/>
          </w:tcPr>
          <w:p w:rsidR="005678EE" w:rsidRDefault="005678EE">
            <w:pPr>
              <w:pStyle w:val="ConsPlusNormal"/>
              <w:jc w:val="center"/>
            </w:pPr>
            <w:r>
              <w:t>48.</w:t>
            </w:r>
          </w:p>
        </w:tc>
        <w:tc>
          <w:tcPr>
            <w:tcW w:w="1644" w:type="dxa"/>
            <w:vAlign w:val="center"/>
          </w:tcPr>
          <w:p w:rsidR="005678EE" w:rsidRDefault="005678EE">
            <w:pPr>
              <w:pStyle w:val="ConsPlusNormal"/>
              <w:jc w:val="center"/>
            </w:pPr>
            <w:r>
              <w:t>sem.</w:t>
            </w:r>
          </w:p>
        </w:tc>
        <w:tc>
          <w:tcPr>
            <w:tcW w:w="3417" w:type="dxa"/>
            <w:vAlign w:val="center"/>
          </w:tcPr>
          <w:p w:rsidR="005678EE" w:rsidRDefault="005678EE">
            <w:pPr>
              <w:pStyle w:val="ConsPlusNormal"/>
              <w:jc w:val="center"/>
            </w:pPr>
            <w:r>
              <w:t>semen</w:t>
            </w:r>
          </w:p>
        </w:tc>
        <w:tc>
          <w:tcPr>
            <w:tcW w:w="3418" w:type="dxa"/>
            <w:vAlign w:val="center"/>
          </w:tcPr>
          <w:p w:rsidR="005678EE" w:rsidRDefault="005678EE">
            <w:pPr>
              <w:pStyle w:val="ConsPlusNormal"/>
              <w:jc w:val="center"/>
            </w:pPr>
            <w:r>
              <w:t>семя</w:t>
            </w:r>
          </w:p>
        </w:tc>
      </w:tr>
      <w:tr w:rsidR="005678EE">
        <w:tc>
          <w:tcPr>
            <w:tcW w:w="567" w:type="dxa"/>
            <w:vAlign w:val="center"/>
          </w:tcPr>
          <w:p w:rsidR="005678EE" w:rsidRDefault="005678EE">
            <w:pPr>
              <w:pStyle w:val="ConsPlusNormal"/>
              <w:jc w:val="center"/>
            </w:pPr>
            <w:r>
              <w:t>49.</w:t>
            </w:r>
          </w:p>
        </w:tc>
        <w:tc>
          <w:tcPr>
            <w:tcW w:w="1644" w:type="dxa"/>
            <w:vAlign w:val="center"/>
          </w:tcPr>
          <w:p w:rsidR="005678EE" w:rsidRDefault="005678EE">
            <w:pPr>
              <w:pStyle w:val="ConsPlusNormal"/>
              <w:jc w:val="center"/>
            </w:pPr>
            <w:r>
              <w:t>simpl.</w:t>
            </w:r>
          </w:p>
        </w:tc>
        <w:tc>
          <w:tcPr>
            <w:tcW w:w="3417" w:type="dxa"/>
            <w:vAlign w:val="center"/>
          </w:tcPr>
          <w:p w:rsidR="005678EE" w:rsidRDefault="005678EE">
            <w:pPr>
              <w:pStyle w:val="ConsPlusNormal"/>
              <w:jc w:val="center"/>
            </w:pPr>
            <w:r>
              <w:t>simplex</w:t>
            </w:r>
          </w:p>
        </w:tc>
        <w:tc>
          <w:tcPr>
            <w:tcW w:w="3418" w:type="dxa"/>
            <w:vAlign w:val="center"/>
          </w:tcPr>
          <w:p w:rsidR="005678EE" w:rsidRDefault="005678EE">
            <w:pPr>
              <w:pStyle w:val="ConsPlusNormal"/>
              <w:jc w:val="center"/>
            </w:pPr>
            <w:r>
              <w:t>простой</w:t>
            </w:r>
          </w:p>
        </w:tc>
      </w:tr>
      <w:tr w:rsidR="005678EE">
        <w:tc>
          <w:tcPr>
            <w:tcW w:w="567" w:type="dxa"/>
            <w:vAlign w:val="center"/>
          </w:tcPr>
          <w:p w:rsidR="005678EE" w:rsidRDefault="005678EE">
            <w:pPr>
              <w:pStyle w:val="ConsPlusNormal"/>
              <w:jc w:val="center"/>
            </w:pPr>
            <w:r>
              <w:t>50.</w:t>
            </w:r>
          </w:p>
        </w:tc>
        <w:tc>
          <w:tcPr>
            <w:tcW w:w="1644" w:type="dxa"/>
            <w:vAlign w:val="center"/>
          </w:tcPr>
          <w:p w:rsidR="005678EE" w:rsidRDefault="005678EE">
            <w:pPr>
              <w:pStyle w:val="ConsPlusNormal"/>
              <w:jc w:val="center"/>
            </w:pPr>
            <w:r>
              <w:t>sir.</w:t>
            </w:r>
          </w:p>
        </w:tc>
        <w:tc>
          <w:tcPr>
            <w:tcW w:w="3417" w:type="dxa"/>
            <w:vAlign w:val="center"/>
          </w:tcPr>
          <w:p w:rsidR="005678EE" w:rsidRDefault="005678EE">
            <w:pPr>
              <w:pStyle w:val="ConsPlusNormal"/>
              <w:jc w:val="center"/>
            </w:pPr>
            <w:r>
              <w:t>sirupus</w:t>
            </w:r>
          </w:p>
        </w:tc>
        <w:tc>
          <w:tcPr>
            <w:tcW w:w="3418" w:type="dxa"/>
            <w:vAlign w:val="center"/>
          </w:tcPr>
          <w:p w:rsidR="005678EE" w:rsidRDefault="005678EE">
            <w:pPr>
              <w:pStyle w:val="ConsPlusNormal"/>
              <w:jc w:val="center"/>
            </w:pPr>
            <w:r>
              <w:t>сироп</w:t>
            </w:r>
          </w:p>
        </w:tc>
      </w:tr>
      <w:tr w:rsidR="005678EE">
        <w:tc>
          <w:tcPr>
            <w:tcW w:w="567" w:type="dxa"/>
            <w:vAlign w:val="center"/>
          </w:tcPr>
          <w:p w:rsidR="005678EE" w:rsidRDefault="005678EE">
            <w:pPr>
              <w:pStyle w:val="ConsPlusNormal"/>
              <w:jc w:val="center"/>
            </w:pPr>
            <w:r>
              <w:t>51.</w:t>
            </w:r>
          </w:p>
        </w:tc>
        <w:tc>
          <w:tcPr>
            <w:tcW w:w="1644" w:type="dxa"/>
            <w:vAlign w:val="center"/>
          </w:tcPr>
          <w:p w:rsidR="005678EE" w:rsidRDefault="005678EE">
            <w:pPr>
              <w:pStyle w:val="ConsPlusNormal"/>
              <w:jc w:val="center"/>
            </w:pPr>
            <w:r>
              <w:t>sol.</w:t>
            </w:r>
          </w:p>
        </w:tc>
        <w:tc>
          <w:tcPr>
            <w:tcW w:w="3417" w:type="dxa"/>
            <w:vAlign w:val="center"/>
          </w:tcPr>
          <w:p w:rsidR="005678EE" w:rsidRDefault="005678EE">
            <w:pPr>
              <w:pStyle w:val="ConsPlusNormal"/>
              <w:jc w:val="center"/>
            </w:pPr>
            <w:r>
              <w:t>solutio</w:t>
            </w:r>
          </w:p>
        </w:tc>
        <w:tc>
          <w:tcPr>
            <w:tcW w:w="3418" w:type="dxa"/>
            <w:vAlign w:val="center"/>
          </w:tcPr>
          <w:p w:rsidR="005678EE" w:rsidRDefault="005678EE">
            <w:pPr>
              <w:pStyle w:val="ConsPlusNormal"/>
              <w:jc w:val="center"/>
            </w:pPr>
            <w:r>
              <w:t>раствор</w:t>
            </w:r>
          </w:p>
        </w:tc>
      </w:tr>
      <w:tr w:rsidR="005678EE">
        <w:tc>
          <w:tcPr>
            <w:tcW w:w="567" w:type="dxa"/>
            <w:vAlign w:val="center"/>
          </w:tcPr>
          <w:p w:rsidR="005678EE" w:rsidRDefault="005678EE">
            <w:pPr>
              <w:pStyle w:val="ConsPlusNormal"/>
              <w:jc w:val="center"/>
            </w:pPr>
            <w:r>
              <w:t>52.</w:t>
            </w:r>
          </w:p>
        </w:tc>
        <w:tc>
          <w:tcPr>
            <w:tcW w:w="1644" w:type="dxa"/>
            <w:vAlign w:val="center"/>
          </w:tcPr>
          <w:p w:rsidR="005678EE" w:rsidRDefault="005678EE">
            <w:pPr>
              <w:pStyle w:val="ConsPlusNormal"/>
              <w:jc w:val="center"/>
            </w:pPr>
            <w:r>
              <w:t>spr.</w:t>
            </w:r>
          </w:p>
        </w:tc>
        <w:tc>
          <w:tcPr>
            <w:tcW w:w="3417" w:type="dxa"/>
            <w:vAlign w:val="center"/>
          </w:tcPr>
          <w:p w:rsidR="005678EE" w:rsidRDefault="005678EE">
            <w:pPr>
              <w:pStyle w:val="ConsPlusNormal"/>
              <w:jc w:val="center"/>
            </w:pPr>
            <w:r>
              <w:t>spray</w:t>
            </w:r>
          </w:p>
        </w:tc>
        <w:tc>
          <w:tcPr>
            <w:tcW w:w="3418" w:type="dxa"/>
            <w:vAlign w:val="center"/>
          </w:tcPr>
          <w:p w:rsidR="005678EE" w:rsidRDefault="005678EE">
            <w:pPr>
              <w:pStyle w:val="ConsPlusNormal"/>
              <w:jc w:val="center"/>
            </w:pPr>
            <w:r>
              <w:t>спрей</w:t>
            </w:r>
          </w:p>
        </w:tc>
      </w:tr>
      <w:tr w:rsidR="005678EE">
        <w:tc>
          <w:tcPr>
            <w:tcW w:w="567" w:type="dxa"/>
            <w:vAlign w:val="center"/>
          </w:tcPr>
          <w:p w:rsidR="005678EE" w:rsidRDefault="005678EE">
            <w:pPr>
              <w:pStyle w:val="ConsPlusNormal"/>
              <w:jc w:val="center"/>
            </w:pPr>
            <w:r>
              <w:t>53.</w:t>
            </w:r>
          </w:p>
        </w:tc>
        <w:tc>
          <w:tcPr>
            <w:tcW w:w="1644" w:type="dxa"/>
            <w:vAlign w:val="center"/>
          </w:tcPr>
          <w:p w:rsidR="005678EE" w:rsidRDefault="005678EE">
            <w:pPr>
              <w:pStyle w:val="ConsPlusNormal"/>
              <w:jc w:val="center"/>
            </w:pPr>
            <w:r>
              <w:t>spr. nas.</w:t>
            </w:r>
          </w:p>
        </w:tc>
        <w:tc>
          <w:tcPr>
            <w:tcW w:w="3417" w:type="dxa"/>
            <w:vAlign w:val="center"/>
          </w:tcPr>
          <w:p w:rsidR="005678EE" w:rsidRDefault="005678EE">
            <w:pPr>
              <w:pStyle w:val="ConsPlusNormal"/>
              <w:jc w:val="center"/>
            </w:pPr>
            <w:r>
              <w:t>spray nasale</w:t>
            </w:r>
          </w:p>
        </w:tc>
        <w:tc>
          <w:tcPr>
            <w:tcW w:w="3418" w:type="dxa"/>
            <w:vAlign w:val="center"/>
          </w:tcPr>
          <w:p w:rsidR="005678EE" w:rsidRDefault="005678EE">
            <w:pPr>
              <w:pStyle w:val="ConsPlusNormal"/>
              <w:jc w:val="center"/>
            </w:pPr>
            <w:r>
              <w:t>спрей назальный</w:t>
            </w:r>
          </w:p>
        </w:tc>
      </w:tr>
      <w:tr w:rsidR="005678EE">
        <w:tc>
          <w:tcPr>
            <w:tcW w:w="567" w:type="dxa"/>
            <w:vAlign w:val="center"/>
          </w:tcPr>
          <w:p w:rsidR="005678EE" w:rsidRDefault="005678EE">
            <w:pPr>
              <w:pStyle w:val="ConsPlusNormal"/>
              <w:jc w:val="center"/>
            </w:pPr>
            <w:r>
              <w:t>54.</w:t>
            </w:r>
          </w:p>
        </w:tc>
        <w:tc>
          <w:tcPr>
            <w:tcW w:w="1644" w:type="dxa"/>
            <w:vAlign w:val="center"/>
          </w:tcPr>
          <w:p w:rsidR="005678EE" w:rsidRDefault="005678EE">
            <w:pPr>
              <w:pStyle w:val="ConsPlusNormal"/>
              <w:jc w:val="center"/>
            </w:pPr>
            <w:r>
              <w:t>supp.</w:t>
            </w:r>
          </w:p>
        </w:tc>
        <w:tc>
          <w:tcPr>
            <w:tcW w:w="3417" w:type="dxa"/>
            <w:vAlign w:val="center"/>
          </w:tcPr>
          <w:p w:rsidR="005678EE" w:rsidRDefault="005678EE">
            <w:pPr>
              <w:pStyle w:val="ConsPlusNormal"/>
              <w:jc w:val="center"/>
            </w:pPr>
            <w:r>
              <w:t>suppositorium</w:t>
            </w:r>
          </w:p>
        </w:tc>
        <w:tc>
          <w:tcPr>
            <w:tcW w:w="3418" w:type="dxa"/>
            <w:vAlign w:val="center"/>
          </w:tcPr>
          <w:p w:rsidR="005678EE" w:rsidRDefault="005678EE">
            <w:pPr>
              <w:pStyle w:val="ConsPlusNormal"/>
              <w:jc w:val="center"/>
            </w:pPr>
            <w:r>
              <w:t>свеча, суппозиторий</w:t>
            </w:r>
          </w:p>
        </w:tc>
      </w:tr>
      <w:tr w:rsidR="005678EE">
        <w:tc>
          <w:tcPr>
            <w:tcW w:w="567" w:type="dxa"/>
            <w:vAlign w:val="center"/>
          </w:tcPr>
          <w:p w:rsidR="005678EE" w:rsidRDefault="005678EE">
            <w:pPr>
              <w:pStyle w:val="ConsPlusNormal"/>
              <w:jc w:val="center"/>
            </w:pPr>
            <w:r>
              <w:lastRenderedPageBreak/>
              <w:t>55.</w:t>
            </w:r>
          </w:p>
        </w:tc>
        <w:tc>
          <w:tcPr>
            <w:tcW w:w="1644" w:type="dxa"/>
            <w:vAlign w:val="center"/>
          </w:tcPr>
          <w:p w:rsidR="005678EE" w:rsidRDefault="005678EE">
            <w:pPr>
              <w:pStyle w:val="ConsPlusNormal"/>
              <w:jc w:val="center"/>
            </w:pPr>
            <w:r>
              <w:t>susp.</w:t>
            </w:r>
          </w:p>
        </w:tc>
        <w:tc>
          <w:tcPr>
            <w:tcW w:w="3417" w:type="dxa"/>
            <w:vAlign w:val="center"/>
          </w:tcPr>
          <w:p w:rsidR="005678EE" w:rsidRDefault="005678EE">
            <w:pPr>
              <w:pStyle w:val="ConsPlusNormal"/>
              <w:jc w:val="center"/>
            </w:pPr>
            <w:r>
              <w:t>suspensio</w:t>
            </w:r>
          </w:p>
        </w:tc>
        <w:tc>
          <w:tcPr>
            <w:tcW w:w="3418" w:type="dxa"/>
            <w:vAlign w:val="center"/>
          </w:tcPr>
          <w:p w:rsidR="005678EE" w:rsidRDefault="005678EE">
            <w:pPr>
              <w:pStyle w:val="ConsPlusNormal"/>
              <w:jc w:val="center"/>
            </w:pPr>
            <w:r>
              <w:t>суспензия, взвесь</w:t>
            </w:r>
          </w:p>
        </w:tc>
      </w:tr>
      <w:tr w:rsidR="005678EE">
        <w:tc>
          <w:tcPr>
            <w:tcW w:w="567" w:type="dxa"/>
            <w:vAlign w:val="center"/>
          </w:tcPr>
          <w:p w:rsidR="005678EE" w:rsidRDefault="005678EE">
            <w:pPr>
              <w:pStyle w:val="ConsPlusNormal"/>
              <w:jc w:val="center"/>
            </w:pPr>
            <w:r>
              <w:t>56.</w:t>
            </w:r>
          </w:p>
        </w:tc>
        <w:tc>
          <w:tcPr>
            <w:tcW w:w="1644" w:type="dxa"/>
            <w:vAlign w:val="center"/>
          </w:tcPr>
          <w:p w:rsidR="005678EE" w:rsidRDefault="005678EE">
            <w:pPr>
              <w:pStyle w:val="ConsPlusNormal"/>
              <w:jc w:val="center"/>
            </w:pPr>
            <w:r>
              <w:t>tab.</w:t>
            </w:r>
          </w:p>
        </w:tc>
        <w:tc>
          <w:tcPr>
            <w:tcW w:w="3417" w:type="dxa"/>
            <w:vAlign w:val="center"/>
          </w:tcPr>
          <w:p w:rsidR="005678EE" w:rsidRDefault="005678EE">
            <w:pPr>
              <w:pStyle w:val="ConsPlusNormal"/>
              <w:jc w:val="center"/>
            </w:pPr>
            <w:r>
              <w:t>tab(u)letta</w:t>
            </w:r>
          </w:p>
        </w:tc>
        <w:tc>
          <w:tcPr>
            <w:tcW w:w="3418" w:type="dxa"/>
            <w:vAlign w:val="center"/>
          </w:tcPr>
          <w:p w:rsidR="005678EE" w:rsidRDefault="005678EE">
            <w:pPr>
              <w:pStyle w:val="ConsPlusNormal"/>
              <w:jc w:val="center"/>
            </w:pPr>
            <w:r>
              <w:t>таблетка</w:t>
            </w:r>
          </w:p>
        </w:tc>
      </w:tr>
      <w:tr w:rsidR="005678EE">
        <w:tc>
          <w:tcPr>
            <w:tcW w:w="567" w:type="dxa"/>
            <w:vAlign w:val="center"/>
          </w:tcPr>
          <w:p w:rsidR="005678EE" w:rsidRDefault="005678EE">
            <w:pPr>
              <w:pStyle w:val="ConsPlusNormal"/>
              <w:jc w:val="center"/>
            </w:pPr>
            <w:r>
              <w:t>57.</w:t>
            </w:r>
          </w:p>
        </w:tc>
        <w:tc>
          <w:tcPr>
            <w:tcW w:w="1644" w:type="dxa"/>
            <w:vAlign w:val="center"/>
          </w:tcPr>
          <w:p w:rsidR="005678EE" w:rsidRDefault="005678EE">
            <w:pPr>
              <w:pStyle w:val="ConsPlusNormal"/>
              <w:jc w:val="center"/>
            </w:pPr>
            <w:r>
              <w:t>t-ra, tinct.</w:t>
            </w:r>
          </w:p>
        </w:tc>
        <w:tc>
          <w:tcPr>
            <w:tcW w:w="3417" w:type="dxa"/>
            <w:vAlign w:val="center"/>
          </w:tcPr>
          <w:p w:rsidR="005678EE" w:rsidRDefault="005678EE">
            <w:pPr>
              <w:pStyle w:val="ConsPlusNormal"/>
              <w:jc w:val="center"/>
            </w:pPr>
            <w:r>
              <w:t>tinctura</w:t>
            </w:r>
          </w:p>
        </w:tc>
        <w:tc>
          <w:tcPr>
            <w:tcW w:w="3418" w:type="dxa"/>
            <w:vAlign w:val="center"/>
          </w:tcPr>
          <w:p w:rsidR="005678EE" w:rsidRDefault="005678EE">
            <w:pPr>
              <w:pStyle w:val="ConsPlusNormal"/>
              <w:jc w:val="center"/>
            </w:pPr>
            <w:r>
              <w:t>настойка</w:t>
            </w:r>
          </w:p>
        </w:tc>
      </w:tr>
      <w:tr w:rsidR="005678EE">
        <w:tc>
          <w:tcPr>
            <w:tcW w:w="567" w:type="dxa"/>
            <w:vAlign w:val="center"/>
          </w:tcPr>
          <w:p w:rsidR="005678EE" w:rsidRDefault="005678EE">
            <w:pPr>
              <w:pStyle w:val="ConsPlusNormal"/>
              <w:jc w:val="center"/>
            </w:pPr>
            <w:r>
              <w:t>58.</w:t>
            </w:r>
          </w:p>
        </w:tc>
        <w:tc>
          <w:tcPr>
            <w:tcW w:w="1644" w:type="dxa"/>
            <w:vAlign w:val="center"/>
          </w:tcPr>
          <w:p w:rsidR="005678EE" w:rsidRDefault="005678EE">
            <w:pPr>
              <w:pStyle w:val="ConsPlusNormal"/>
              <w:jc w:val="center"/>
            </w:pPr>
            <w:r>
              <w:t>tubulis</w:t>
            </w:r>
          </w:p>
        </w:tc>
        <w:tc>
          <w:tcPr>
            <w:tcW w:w="3417" w:type="dxa"/>
            <w:vAlign w:val="center"/>
          </w:tcPr>
          <w:p w:rsidR="005678EE" w:rsidRDefault="005678EE">
            <w:pPr>
              <w:pStyle w:val="ConsPlusNormal"/>
              <w:jc w:val="center"/>
            </w:pPr>
            <w:r>
              <w:t>tubulis</w:t>
            </w:r>
          </w:p>
        </w:tc>
        <w:tc>
          <w:tcPr>
            <w:tcW w:w="3418" w:type="dxa"/>
            <w:vAlign w:val="center"/>
          </w:tcPr>
          <w:p w:rsidR="005678EE" w:rsidRDefault="005678EE">
            <w:pPr>
              <w:pStyle w:val="ConsPlusNormal"/>
              <w:jc w:val="center"/>
            </w:pPr>
            <w:r>
              <w:t>тюбики</w:t>
            </w:r>
          </w:p>
        </w:tc>
      </w:tr>
      <w:tr w:rsidR="005678EE">
        <w:tc>
          <w:tcPr>
            <w:tcW w:w="567" w:type="dxa"/>
            <w:vAlign w:val="center"/>
          </w:tcPr>
          <w:p w:rsidR="005678EE" w:rsidRDefault="005678EE">
            <w:pPr>
              <w:pStyle w:val="ConsPlusNormal"/>
              <w:jc w:val="center"/>
            </w:pPr>
            <w:r>
              <w:t>59.</w:t>
            </w:r>
          </w:p>
        </w:tc>
        <w:tc>
          <w:tcPr>
            <w:tcW w:w="1644" w:type="dxa"/>
            <w:vAlign w:val="center"/>
          </w:tcPr>
          <w:p w:rsidR="005678EE" w:rsidRDefault="005678EE">
            <w:pPr>
              <w:pStyle w:val="ConsPlusNormal"/>
              <w:jc w:val="center"/>
            </w:pPr>
            <w:r>
              <w:t>STT</w:t>
            </w:r>
          </w:p>
        </w:tc>
        <w:tc>
          <w:tcPr>
            <w:tcW w:w="3417" w:type="dxa"/>
            <w:vAlign w:val="center"/>
          </w:tcPr>
          <w:p w:rsidR="005678EE" w:rsidRDefault="005678EE">
            <w:pPr>
              <w:pStyle w:val="ConsPlusNormal"/>
              <w:jc w:val="center"/>
            </w:pPr>
            <w:r>
              <w:t>Systema Therapeutica Transcutanea</w:t>
            </w:r>
          </w:p>
        </w:tc>
        <w:tc>
          <w:tcPr>
            <w:tcW w:w="3418" w:type="dxa"/>
            <w:vAlign w:val="center"/>
          </w:tcPr>
          <w:p w:rsidR="005678EE" w:rsidRDefault="005678EE">
            <w:pPr>
              <w:pStyle w:val="ConsPlusNormal"/>
              <w:jc w:val="center"/>
            </w:pPr>
            <w:r>
              <w:t>Трансдермальная Терапевтическая Система</w:t>
            </w:r>
          </w:p>
        </w:tc>
      </w:tr>
      <w:tr w:rsidR="005678EE">
        <w:tc>
          <w:tcPr>
            <w:tcW w:w="567" w:type="dxa"/>
            <w:vAlign w:val="center"/>
          </w:tcPr>
          <w:p w:rsidR="005678EE" w:rsidRDefault="005678EE">
            <w:pPr>
              <w:pStyle w:val="ConsPlusNormal"/>
              <w:jc w:val="center"/>
            </w:pPr>
            <w:r>
              <w:t>60.</w:t>
            </w:r>
          </w:p>
        </w:tc>
        <w:tc>
          <w:tcPr>
            <w:tcW w:w="1644" w:type="dxa"/>
            <w:vAlign w:val="center"/>
          </w:tcPr>
          <w:p w:rsidR="005678EE" w:rsidRDefault="005678EE">
            <w:pPr>
              <w:pStyle w:val="ConsPlusNormal"/>
              <w:jc w:val="center"/>
            </w:pPr>
            <w:r>
              <w:t>ung.</w:t>
            </w:r>
          </w:p>
        </w:tc>
        <w:tc>
          <w:tcPr>
            <w:tcW w:w="3417" w:type="dxa"/>
            <w:vAlign w:val="center"/>
          </w:tcPr>
          <w:p w:rsidR="005678EE" w:rsidRDefault="005678EE">
            <w:pPr>
              <w:pStyle w:val="ConsPlusNormal"/>
              <w:jc w:val="center"/>
            </w:pPr>
            <w:r>
              <w:t>unguentum</w:t>
            </w:r>
          </w:p>
        </w:tc>
        <w:tc>
          <w:tcPr>
            <w:tcW w:w="3418" w:type="dxa"/>
            <w:vAlign w:val="center"/>
          </w:tcPr>
          <w:p w:rsidR="005678EE" w:rsidRDefault="005678EE">
            <w:pPr>
              <w:pStyle w:val="ConsPlusNormal"/>
              <w:jc w:val="center"/>
            </w:pPr>
            <w:r>
              <w:t>мазь</w:t>
            </w:r>
          </w:p>
        </w:tc>
      </w:tr>
      <w:tr w:rsidR="005678EE">
        <w:tc>
          <w:tcPr>
            <w:tcW w:w="567" w:type="dxa"/>
            <w:vAlign w:val="center"/>
          </w:tcPr>
          <w:p w:rsidR="005678EE" w:rsidRDefault="005678EE">
            <w:pPr>
              <w:pStyle w:val="ConsPlusNormal"/>
              <w:jc w:val="center"/>
            </w:pPr>
            <w:r>
              <w:t>61.</w:t>
            </w:r>
          </w:p>
        </w:tc>
        <w:tc>
          <w:tcPr>
            <w:tcW w:w="1644" w:type="dxa"/>
            <w:vAlign w:val="center"/>
          </w:tcPr>
          <w:p w:rsidR="005678EE" w:rsidRDefault="005678EE">
            <w:pPr>
              <w:pStyle w:val="ConsPlusNormal"/>
              <w:jc w:val="center"/>
            </w:pPr>
            <w:r>
              <w:t>vitr.</w:t>
            </w:r>
          </w:p>
        </w:tc>
        <w:tc>
          <w:tcPr>
            <w:tcW w:w="3417" w:type="dxa"/>
            <w:vAlign w:val="center"/>
          </w:tcPr>
          <w:p w:rsidR="005678EE" w:rsidRDefault="005678EE">
            <w:pPr>
              <w:pStyle w:val="ConsPlusNormal"/>
              <w:jc w:val="center"/>
            </w:pPr>
            <w:r>
              <w:t>vitrurn</w:t>
            </w:r>
          </w:p>
        </w:tc>
        <w:tc>
          <w:tcPr>
            <w:tcW w:w="3418" w:type="dxa"/>
            <w:vAlign w:val="center"/>
          </w:tcPr>
          <w:p w:rsidR="005678EE" w:rsidRDefault="005678EE">
            <w:pPr>
              <w:pStyle w:val="ConsPlusNormal"/>
              <w:jc w:val="center"/>
            </w:pPr>
            <w:r>
              <w:t>склянка</w:t>
            </w: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bookmarkStart w:id="20" w:name="P644"/>
      <w:bookmarkEnd w:id="20"/>
      <w:r>
        <w:t>Приложение N 2</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Normal"/>
        <w:jc w:val="center"/>
        <w:outlineLvl w:val="1"/>
      </w:pPr>
      <w:bookmarkStart w:id="21" w:name="P649"/>
      <w:bookmarkEnd w:id="21"/>
      <w:r>
        <w:t>ФОРМА РЕЦЕПТУРНОГО БЛАНКА N 107-1/У</w:t>
      </w: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678EE">
        <w:tc>
          <w:tcPr>
            <w:tcW w:w="4365" w:type="dxa"/>
            <w:tcBorders>
              <w:top w:val="nil"/>
              <w:left w:val="nil"/>
              <w:bottom w:val="nil"/>
              <w:right w:val="nil"/>
            </w:tcBorders>
          </w:tcPr>
          <w:p w:rsidR="005678EE" w:rsidRDefault="005678EE">
            <w:pPr>
              <w:pStyle w:val="ConsPlusNormal"/>
            </w:pPr>
            <w:r>
              <w:t>Министерство здравоохранения Российской Федерации</w:t>
            </w:r>
          </w:p>
        </w:tc>
        <w:tc>
          <w:tcPr>
            <w:tcW w:w="340" w:type="dxa"/>
            <w:tcBorders>
              <w:top w:val="nil"/>
              <w:left w:val="nil"/>
              <w:bottom w:val="nil"/>
              <w:right w:val="nil"/>
            </w:tcBorders>
          </w:tcPr>
          <w:p w:rsidR="005678EE" w:rsidRDefault="005678EE">
            <w:pPr>
              <w:pStyle w:val="ConsPlusNormal"/>
            </w:pPr>
          </w:p>
        </w:tc>
        <w:tc>
          <w:tcPr>
            <w:tcW w:w="4365" w:type="dxa"/>
            <w:tcBorders>
              <w:top w:val="nil"/>
              <w:left w:val="nil"/>
              <w:bottom w:val="nil"/>
              <w:right w:val="nil"/>
            </w:tcBorders>
          </w:tcPr>
          <w:p w:rsidR="005678EE" w:rsidRDefault="005678EE">
            <w:pPr>
              <w:pStyle w:val="ConsPlusNormal"/>
            </w:pPr>
            <w:r>
              <w:t xml:space="preserve">Код формы по </w:t>
            </w:r>
            <w:hyperlink r:id="rId70">
              <w:r>
                <w:rPr>
                  <w:color w:val="0000FF"/>
                </w:rPr>
                <w:t>ОКУД</w:t>
              </w:r>
            </w:hyperlink>
          </w:p>
          <w:p w:rsidR="005678EE" w:rsidRDefault="005678EE">
            <w:pPr>
              <w:pStyle w:val="ConsPlusNormal"/>
            </w:pPr>
            <w:r>
              <w:t>Код учреждения по ОКПО</w:t>
            </w:r>
          </w:p>
        </w:tc>
      </w:tr>
      <w:tr w:rsidR="005678EE">
        <w:tc>
          <w:tcPr>
            <w:tcW w:w="9070" w:type="dxa"/>
            <w:gridSpan w:val="3"/>
            <w:tcBorders>
              <w:top w:val="nil"/>
              <w:left w:val="nil"/>
              <w:bottom w:val="nil"/>
              <w:right w:val="nil"/>
            </w:tcBorders>
          </w:tcPr>
          <w:p w:rsidR="005678EE" w:rsidRDefault="005678EE">
            <w:pPr>
              <w:pStyle w:val="ConsPlusNormal"/>
              <w:jc w:val="center"/>
            </w:pPr>
            <w:r>
              <w:t>Медицинская документация</w:t>
            </w:r>
          </w:p>
        </w:tc>
      </w:tr>
      <w:tr w:rsidR="005678EE">
        <w:tc>
          <w:tcPr>
            <w:tcW w:w="4365" w:type="dxa"/>
            <w:tcBorders>
              <w:top w:val="nil"/>
              <w:left w:val="nil"/>
              <w:bottom w:val="nil"/>
              <w:right w:val="nil"/>
            </w:tcBorders>
          </w:tcPr>
          <w:p w:rsidR="005678EE" w:rsidRDefault="005678EE">
            <w:pPr>
              <w:pStyle w:val="ConsPlusNormal"/>
            </w:pPr>
            <w:r>
              <w:t>Наименование (штамп)</w:t>
            </w:r>
          </w:p>
          <w:p w:rsidR="005678EE" w:rsidRDefault="005678EE">
            <w:pPr>
              <w:pStyle w:val="ConsPlusNormal"/>
            </w:pPr>
            <w:r>
              <w:t>медицинской организации</w:t>
            </w:r>
          </w:p>
        </w:tc>
        <w:tc>
          <w:tcPr>
            <w:tcW w:w="340" w:type="dxa"/>
            <w:vMerge w:val="restart"/>
            <w:tcBorders>
              <w:top w:val="nil"/>
              <w:left w:val="nil"/>
              <w:bottom w:val="nil"/>
              <w:right w:val="nil"/>
            </w:tcBorders>
          </w:tcPr>
          <w:p w:rsidR="005678EE" w:rsidRDefault="005678EE">
            <w:pPr>
              <w:pStyle w:val="ConsPlusNormal"/>
            </w:pPr>
          </w:p>
        </w:tc>
        <w:tc>
          <w:tcPr>
            <w:tcW w:w="4365" w:type="dxa"/>
            <w:vMerge w:val="restart"/>
            <w:tcBorders>
              <w:top w:val="nil"/>
              <w:left w:val="nil"/>
              <w:bottom w:val="nil"/>
              <w:right w:val="nil"/>
            </w:tcBorders>
          </w:tcPr>
          <w:p w:rsidR="005678EE" w:rsidRDefault="005678EE">
            <w:pPr>
              <w:pStyle w:val="ConsPlusNormal"/>
            </w:pPr>
            <w:r>
              <w:t>Форма N 107-1/у</w:t>
            </w:r>
          </w:p>
          <w:p w:rsidR="005678EE" w:rsidRDefault="005678EE">
            <w:pPr>
              <w:pStyle w:val="ConsPlusNormal"/>
            </w:pPr>
            <w:r>
              <w:t>Утверждена приказом</w:t>
            </w:r>
          </w:p>
          <w:p w:rsidR="005678EE" w:rsidRDefault="005678EE">
            <w:pPr>
              <w:pStyle w:val="ConsPlusNormal"/>
            </w:pPr>
            <w:r>
              <w:t>Министерства здравоохранения</w:t>
            </w:r>
          </w:p>
          <w:p w:rsidR="005678EE" w:rsidRDefault="005678EE">
            <w:pPr>
              <w:pStyle w:val="ConsPlusNormal"/>
            </w:pPr>
            <w:r>
              <w:t>Российской Федерации</w:t>
            </w:r>
          </w:p>
          <w:p w:rsidR="005678EE" w:rsidRDefault="005678EE">
            <w:pPr>
              <w:pStyle w:val="ConsPlusNormal"/>
            </w:pPr>
            <w:r>
              <w:t>от 24 ноября 2021 г. N 1094н</w:t>
            </w:r>
          </w:p>
        </w:tc>
      </w:tr>
      <w:tr w:rsidR="005678EE">
        <w:tc>
          <w:tcPr>
            <w:tcW w:w="4365" w:type="dxa"/>
            <w:tcBorders>
              <w:top w:val="nil"/>
              <w:left w:val="nil"/>
              <w:bottom w:val="nil"/>
              <w:right w:val="nil"/>
            </w:tcBorders>
          </w:tcPr>
          <w:p w:rsidR="005678EE" w:rsidRDefault="005678EE">
            <w:pPr>
              <w:pStyle w:val="ConsPlusNormal"/>
            </w:pPr>
          </w:p>
        </w:tc>
        <w:tc>
          <w:tcPr>
            <w:tcW w:w="340" w:type="dxa"/>
            <w:vMerge/>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r w:rsidR="005678EE">
        <w:tc>
          <w:tcPr>
            <w:tcW w:w="4365" w:type="dxa"/>
            <w:tcBorders>
              <w:top w:val="nil"/>
              <w:left w:val="nil"/>
              <w:bottom w:val="nil"/>
              <w:right w:val="nil"/>
            </w:tcBorders>
          </w:tcPr>
          <w:p w:rsidR="005678EE" w:rsidRDefault="005678EE">
            <w:pPr>
              <w:pStyle w:val="ConsPlusNormal"/>
            </w:pPr>
            <w:r>
              <w:t>Наименование (штамп) индивидуального предпринимателя (указать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bl>
    <w:p w:rsidR="005678EE" w:rsidRDefault="005678EE">
      <w:pPr>
        <w:pStyle w:val="ConsPlusNormal"/>
        <w:jc w:val="both"/>
      </w:pPr>
    </w:p>
    <w:p w:rsidR="005678EE" w:rsidRDefault="005678EE">
      <w:pPr>
        <w:pStyle w:val="ConsPlusNonformat"/>
        <w:jc w:val="both"/>
      </w:pPr>
      <w:r>
        <w:t>---------------------------------------------------------------------------</w:t>
      </w: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78EE">
        <w:tc>
          <w:tcPr>
            <w:tcW w:w="9070" w:type="dxa"/>
            <w:tcBorders>
              <w:top w:val="nil"/>
              <w:left w:val="nil"/>
              <w:bottom w:val="nil"/>
              <w:right w:val="nil"/>
            </w:tcBorders>
          </w:tcPr>
          <w:p w:rsidR="005678EE" w:rsidRDefault="005678EE">
            <w:pPr>
              <w:pStyle w:val="ConsPlusNormal"/>
              <w:jc w:val="center"/>
            </w:pPr>
            <w:r>
              <w:t>РЕЦЕПТ</w:t>
            </w:r>
          </w:p>
          <w:p w:rsidR="005678EE" w:rsidRDefault="005678EE">
            <w:pPr>
              <w:pStyle w:val="ConsPlusNormal"/>
              <w:jc w:val="center"/>
            </w:pPr>
            <w:r>
              <w:t>(взрослый, детский - нужное подчеркнуть)</w:t>
            </w:r>
          </w:p>
          <w:p w:rsidR="005678EE" w:rsidRDefault="005678EE">
            <w:pPr>
              <w:pStyle w:val="ConsPlusNormal"/>
              <w:jc w:val="center"/>
            </w:pPr>
            <w:r>
              <w:t>"__" _____________ 20__ г.</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78EE">
        <w:tc>
          <w:tcPr>
            <w:tcW w:w="9070" w:type="dxa"/>
            <w:tcBorders>
              <w:top w:val="nil"/>
              <w:left w:val="nil"/>
              <w:bottom w:val="nil"/>
              <w:right w:val="nil"/>
            </w:tcBorders>
          </w:tcPr>
          <w:p w:rsidR="005678EE" w:rsidRDefault="005678EE">
            <w:pPr>
              <w:pStyle w:val="ConsPlusNormal"/>
              <w:jc w:val="both"/>
            </w:pPr>
            <w:bookmarkStart w:id="22" w:name="P673"/>
            <w:bookmarkEnd w:id="22"/>
            <w:r>
              <w:t>Фамилия, инициалы имени и отчества (последнее - при наличии)</w:t>
            </w:r>
          </w:p>
          <w:p w:rsidR="005678EE" w:rsidRDefault="005678EE">
            <w:pPr>
              <w:pStyle w:val="ConsPlusNormal"/>
              <w:jc w:val="both"/>
            </w:pPr>
            <w:r>
              <w:t>пациента _______________________________________________________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23" w:name="P675"/>
            <w:bookmarkEnd w:id="23"/>
            <w:r>
              <w:t>Дата рождения 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r>
              <w:t>Фамилия, инициалы имени и отчества (последнее - при наличии)</w:t>
            </w:r>
          </w:p>
          <w:p w:rsidR="005678EE" w:rsidRDefault="005678EE">
            <w:pPr>
              <w:pStyle w:val="ConsPlusNormal"/>
              <w:jc w:val="both"/>
            </w:pPr>
            <w:r>
              <w:t>лечащего врача (фельдшера, акушерки) ______________________________</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78EE">
        <w:tc>
          <w:tcPr>
            <w:tcW w:w="9070" w:type="dxa"/>
            <w:tcBorders>
              <w:top w:val="nil"/>
              <w:left w:val="nil"/>
              <w:bottom w:val="nil"/>
              <w:right w:val="nil"/>
            </w:tcBorders>
          </w:tcPr>
          <w:p w:rsidR="005678EE" w:rsidRDefault="005678EE">
            <w:pPr>
              <w:pStyle w:val="ConsPlusNormal"/>
              <w:jc w:val="both"/>
            </w:pPr>
            <w:bookmarkStart w:id="24" w:name="P679"/>
            <w:bookmarkEnd w:id="24"/>
            <w:r>
              <w:t>руб.|коп.| Rp.</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pBdr>
                <w:bottom w:val="single" w:sz="6" w:space="0" w:color="auto"/>
              </w:pBdr>
              <w:spacing w:before="100" w:after="100"/>
              <w:jc w:val="both"/>
              <w:rPr>
                <w:sz w:val="2"/>
                <w:szCs w:val="2"/>
              </w:rPr>
            </w:pPr>
          </w:p>
          <w:p w:rsidR="005678EE" w:rsidRDefault="005678EE">
            <w:pPr>
              <w:pStyle w:val="ConsPlusNormal"/>
              <w:jc w:val="both"/>
            </w:pPr>
            <w:r>
              <w:t>руб.|коп.| Rp.</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pBdr>
                <w:bottom w:val="single" w:sz="6" w:space="0" w:color="auto"/>
              </w:pBdr>
              <w:spacing w:before="100" w:after="100"/>
              <w:jc w:val="both"/>
              <w:rPr>
                <w:sz w:val="2"/>
                <w:szCs w:val="2"/>
              </w:rPr>
            </w:pPr>
          </w:p>
          <w:p w:rsidR="005678EE" w:rsidRDefault="005678EE">
            <w:pPr>
              <w:pStyle w:val="ConsPlusNormal"/>
              <w:jc w:val="both"/>
            </w:pPr>
            <w:r>
              <w:t>руб.|коп.| Rp.</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pBdr>
                <w:bottom w:val="single" w:sz="6" w:space="0" w:color="auto"/>
              </w:pBdr>
              <w:spacing w:before="100" w:after="100"/>
              <w:jc w:val="both"/>
              <w:rPr>
                <w:sz w:val="2"/>
                <w:szCs w:val="2"/>
              </w:rPr>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5678EE">
        <w:tc>
          <w:tcPr>
            <w:tcW w:w="6123" w:type="dxa"/>
            <w:tcBorders>
              <w:top w:val="nil"/>
              <w:left w:val="nil"/>
              <w:bottom w:val="nil"/>
              <w:right w:val="nil"/>
            </w:tcBorders>
          </w:tcPr>
          <w:p w:rsidR="005678EE" w:rsidRDefault="005678EE">
            <w:pPr>
              <w:pStyle w:val="ConsPlusNormal"/>
              <w:jc w:val="both"/>
            </w:pPr>
            <w:bookmarkStart w:id="25" w:name="P692"/>
            <w:bookmarkEnd w:id="25"/>
            <w:r>
              <w:t>Подпись</w:t>
            </w:r>
          </w:p>
          <w:p w:rsidR="005678EE" w:rsidRDefault="005678EE">
            <w:pPr>
              <w:pStyle w:val="ConsPlusNormal"/>
              <w:jc w:val="both"/>
            </w:pPr>
            <w:r>
              <w:t>и печать лечащего врача</w:t>
            </w:r>
          </w:p>
          <w:p w:rsidR="005678EE" w:rsidRDefault="005678EE">
            <w:pPr>
              <w:pStyle w:val="ConsPlusNormal"/>
              <w:jc w:val="both"/>
            </w:pPr>
            <w:r>
              <w:t>(подпись фельдшера, акушерки)</w:t>
            </w:r>
          </w:p>
        </w:tc>
        <w:tc>
          <w:tcPr>
            <w:tcW w:w="2948" w:type="dxa"/>
            <w:tcBorders>
              <w:top w:val="nil"/>
              <w:left w:val="nil"/>
              <w:bottom w:val="nil"/>
              <w:right w:val="nil"/>
            </w:tcBorders>
          </w:tcPr>
          <w:p w:rsidR="005678EE" w:rsidRDefault="005678EE">
            <w:pPr>
              <w:pStyle w:val="ConsPlusNormal"/>
              <w:jc w:val="both"/>
            </w:pPr>
            <w:r>
              <w:t>М.П.</w:t>
            </w:r>
          </w:p>
        </w:tc>
      </w:tr>
    </w:tbl>
    <w:p w:rsidR="005678EE" w:rsidRDefault="005678EE">
      <w:pPr>
        <w:pStyle w:val="ConsPlusNormal"/>
        <w:jc w:val="both"/>
      </w:pPr>
    </w:p>
    <w:p w:rsidR="005678EE" w:rsidRDefault="005678EE">
      <w:pPr>
        <w:pStyle w:val="ConsPlusNonformat"/>
        <w:jc w:val="both"/>
      </w:pPr>
      <w:r>
        <w:t xml:space="preserve">    Рецепт действителен в течение 60 дней, до 1 года (________________)</w:t>
      </w:r>
    </w:p>
    <w:p w:rsidR="005678EE" w:rsidRDefault="005678EE">
      <w:pPr>
        <w:pStyle w:val="ConsPlusNonformat"/>
        <w:jc w:val="both"/>
      </w:pPr>
      <w:r>
        <w:t xml:space="preserve">                (нужное подчеркнуть)                      (указать</w:t>
      </w:r>
    </w:p>
    <w:p w:rsidR="005678EE" w:rsidRDefault="005678EE">
      <w:pPr>
        <w:pStyle w:val="ConsPlusNonformat"/>
        <w:jc w:val="both"/>
      </w:pPr>
      <w:r>
        <w:t xml:space="preserve">                                                      количество дней)</w:t>
      </w: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5678EE">
        <w:tc>
          <w:tcPr>
            <w:tcW w:w="3005" w:type="dxa"/>
            <w:tcBorders>
              <w:top w:val="nil"/>
              <w:left w:val="nil"/>
              <w:bottom w:val="nil"/>
              <w:right w:val="nil"/>
            </w:tcBorders>
          </w:tcPr>
          <w:p w:rsidR="005678EE" w:rsidRDefault="005678EE">
            <w:pPr>
              <w:pStyle w:val="ConsPlusNormal"/>
              <w:jc w:val="both"/>
              <w:outlineLvl w:val="2"/>
            </w:pPr>
            <w:r>
              <w:t>Оборотная сторона</w:t>
            </w:r>
          </w:p>
        </w:tc>
      </w:tr>
    </w:tbl>
    <w:p w:rsidR="005678EE" w:rsidRDefault="005678E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5678EE">
        <w:tc>
          <w:tcPr>
            <w:tcW w:w="4528" w:type="dxa"/>
            <w:vMerge w:val="restart"/>
            <w:tcBorders>
              <w:top w:val="nil"/>
              <w:left w:val="nil"/>
              <w:bottom w:val="nil"/>
            </w:tcBorders>
          </w:tcPr>
          <w:p w:rsidR="005678EE" w:rsidRDefault="005678EE">
            <w:pPr>
              <w:pStyle w:val="ConsPlusNormal"/>
            </w:pPr>
          </w:p>
        </w:tc>
        <w:tc>
          <w:tcPr>
            <w:tcW w:w="4529" w:type="dxa"/>
            <w:tcBorders>
              <w:top w:val="single" w:sz="4" w:space="0" w:color="auto"/>
              <w:bottom w:val="nil"/>
            </w:tcBorders>
          </w:tcPr>
          <w:p w:rsidR="005678EE" w:rsidRDefault="005678EE">
            <w:pPr>
              <w:pStyle w:val="ConsPlusNormal"/>
              <w:jc w:val="center"/>
            </w:pPr>
            <w:r>
              <w:t>Отметка о назначении лекарственного препарата по решению врачебной комиссии</w:t>
            </w:r>
          </w:p>
        </w:tc>
      </w:tr>
      <w:tr w:rsidR="005678EE">
        <w:tc>
          <w:tcPr>
            <w:tcW w:w="4528" w:type="dxa"/>
            <w:vMerge/>
            <w:tcBorders>
              <w:top w:val="nil"/>
              <w:left w:val="nil"/>
              <w:bottom w:val="nil"/>
            </w:tcBorders>
          </w:tcPr>
          <w:p w:rsidR="005678EE" w:rsidRDefault="005678EE">
            <w:pPr>
              <w:pStyle w:val="ConsPlusNormal"/>
            </w:pPr>
          </w:p>
        </w:tc>
        <w:tc>
          <w:tcPr>
            <w:tcW w:w="4529" w:type="dxa"/>
            <w:tcBorders>
              <w:top w:val="nil"/>
              <w:bottom w:val="single" w:sz="4" w:space="0" w:color="auto"/>
            </w:tcBorders>
          </w:tcPr>
          <w:p w:rsidR="005678EE" w:rsidRDefault="005678EE">
            <w:pPr>
              <w:pStyle w:val="ConsPlusNormal"/>
            </w:pPr>
          </w:p>
        </w:tc>
      </w:tr>
    </w:tbl>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5678EE">
        <w:tc>
          <w:tcPr>
            <w:tcW w:w="3022" w:type="dxa"/>
          </w:tcPr>
          <w:p w:rsidR="005678EE" w:rsidRDefault="005678EE">
            <w:pPr>
              <w:pStyle w:val="ConsPlusNormal"/>
              <w:jc w:val="center"/>
            </w:pPr>
            <w:r>
              <w:t>Приготовил</w:t>
            </w:r>
          </w:p>
        </w:tc>
        <w:tc>
          <w:tcPr>
            <w:tcW w:w="3022" w:type="dxa"/>
          </w:tcPr>
          <w:p w:rsidR="005678EE" w:rsidRDefault="005678EE">
            <w:pPr>
              <w:pStyle w:val="ConsPlusNormal"/>
              <w:jc w:val="center"/>
            </w:pPr>
            <w:r>
              <w:t>Проверил</w:t>
            </w:r>
          </w:p>
        </w:tc>
        <w:tc>
          <w:tcPr>
            <w:tcW w:w="3024" w:type="dxa"/>
          </w:tcPr>
          <w:p w:rsidR="005678EE" w:rsidRDefault="005678EE">
            <w:pPr>
              <w:pStyle w:val="ConsPlusNormal"/>
              <w:jc w:val="center"/>
            </w:pPr>
            <w:r>
              <w:t>Отпустил</w:t>
            </w:r>
          </w:p>
        </w:tc>
      </w:tr>
      <w:tr w:rsidR="005678EE">
        <w:tc>
          <w:tcPr>
            <w:tcW w:w="3022" w:type="dxa"/>
          </w:tcPr>
          <w:p w:rsidR="005678EE" w:rsidRDefault="005678EE">
            <w:pPr>
              <w:pStyle w:val="ConsPlusNormal"/>
            </w:pPr>
          </w:p>
        </w:tc>
        <w:tc>
          <w:tcPr>
            <w:tcW w:w="3022" w:type="dxa"/>
          </w:tcPr>
          <w:p w:rsidR="005678EE" w:rsidRDefault="005678EE">
            <w:pPr>
              <w:pStyle w:val="ConsPlusNormal"/>
            </w:pPr>
          </w:p>
        </w:tc>
        <w:tc>
          <w:tcPr>
            <w:tcW w:w="3024" w:type="dxa"/>
          </w:tcPr>
          <w:p w:rsidR="005678EE" w:rsidRDefault="005678EE">
            <w:pPr>
              <w:pStyle w:val="ConsPlusNormal"/>
            </w:pP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center"/>
        <w:outlineLvl w:val="1"/>
      </w:pPr>
      <w:bookmarkStart w:id="26" w:name="P716"/>
      <w:bookmarkEnd w:id="26"/>
      <w:r>
        <w:t>ФОРМА РЕЦЕПТУРНОГО БЛАНКА N 148-1/У-88</w:t>
      </w: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678EE">
        <w:tc>
          <w:tcPr>
            <w:tcW w:w="4365" w:type="dxa"/>
            <w:tcBorders>
              <w:top w:val="nil"/>
              <w:left w:val="nil"/>
              <w:bottom w:val="nil"/>
              <w:right w:val="nil"/>
            </w:tcBorders>
          </w:tcPr>
          <w:p w:rsidR="005678EE" w:rsidRDefault="005678EE">
            <w:pPr>
              <w:pStyle w:val="ConsPlusNormal"/>
            </w:pPr>
            <w:r>
              <w:t>Министерство здравоохранения Российской Федерации</w:t>
            </w:r>
          </w:p>
        </w:tc>
        <w:tc>
          <w:tcPr>
            <w:tcW w:w="340" w:type="dxa"/>
            <w:tcBorders>
              <w:top w:val="nil"/>
              <w:left w:val="nil"/>
              <w:bottom w:val="nil"/>
              <w:right w:val="nil"/>
            </w:tcBorders>
          </w:tcPr>
          <w:p w:rsidR="005678EE" w:rsidRDefault="005678EE">
            <w:pPr>
              <w:pStyle w:val="ConsPlusNormal"/>
            </w:pPr>
          </w:p>
        </w:tc>
        <w:tc>
          <w:tcPr>
            <w:tcW w:w="4365" w:type="dxa"/>
            <w:vMerge w:val="restart"/>
            <w:tcBorders>
              <w:top w:val="nil"/>
              <w:left w:val="nil"/>
              <w:bottom w:val="nil"/>
              <w:right w:val="nil"/>
            </w:tcBorders>
          </w:tcPr>
          <w:p w:rsidR="005678EE" w:rsidRDefault="005678EE">
            <w:pPr>
              <w:pStyle w:val="ConsPlusNormal"/>
            </w:pPr>
            <w:r>
              <w:t xml:space="preserve">Код формы по </w:t>
            </w:r>
            <w:hyperlink r:id="rId71">
              <w:r>
                <w:rPr>
                  <w:color w:val="0000FF"/>
                </w:rPr>
                <w:t>ОКУД</w:t>
              </w:r>
            </w:hyperlink>
            <w:r>
              <w:t xml:space="preserve"> 3108805</w:t>
            </w:r>
          </w:p>
          <w:p w:rsidR="005678EE" w:rsidRDefault="005678EE">
            <w:pPr>
              <w:pStyle w:val="ConsPlusNormal"/>
            </w:pPr>
            <w:r>
              <w:t>Медицинская документация</w:t>
            </w:r>
          </w:p>
          <w:p w:rsidR="005678EE" w:rsidRDefault="005678EE">
            <w:pPr>
              <w:pStyle w:val="ConsPlusNormal"/>
            </w:pPr>
            <w:r>
              <w:t>Форма N 148-1/у-88</w:t>
            </w:r>
          </w:p>
          <w:p w:rsidR="005678EE" w:rsidRDefault="005678EE">
            <w:pPr>
              <w:pStyle w:val="ConsPlusNormal"/>
            </w:pPr>
            <w:r>
              <w:t>Утверждена приказом</w:t>
            </w:r>
          </w:p>
          <w:p w:rsidR="005678EE" w:rsidRDefault="005678EE">
            <w:pPr>
              <w:pStyle w:val="ConsPlusNormal"/>
            </w:pPr>
            <w:r>
              <w:t>Министерства здравоохранения</w:t>
            </w:r>
          </w:p>
          <w:p w:rsidR="005678EE" w:rsidRDefault="005678EE">
            <w:pPr>
              <w:pStyle w:val="ConsPlusNormal"/>
            </w:pPr>
            <w:r>
              <w:t>Российской Федерации</w:t>
            </w:r>
          </w:p>
          <w:p w:rsidR="005678EE" w:rsidRDefault="005678EE">
            <w:pPr>
              <w:pStyle w:val="ConsPlusNormal"/>
            </w:pPr>
            <w:r>
              <w:t>от 24 ноября 2021 г. N 1094н</w:t>
            </w:r>
          </w:p>
        </w:tc>
      </w:tr>
      <w:tr w:rsidR="005678EE">
        <w:tc>
          <w:tcPr>
            <w:tcW w:w="4365" w:type="dxa"/>
            <w:tcBorders>
              <w:top w:val="nil"/>
              <w:left w:val="nil"/>
              <w:bottom w:val="nil"/>
              <w:right w:val="nil"/>
            </w:tcBorders>
          </w:tcPr>
          <w:p w:rsidR="005678EE" w:rsidRDefault="005678EE">
            <w:pPr>
              <w:pStyle w:val="ConsPlusNormal"/>
            </w:pPr>
            <w:r>
              <w:t>Наименование (штамп)</w:t>
            </w:r>
          </w:p>
          <w:p w:rsidR="005678EE" w:rsidRDefault="005678EE">
            <w:pPr>
              <w:pStyle w:val="ConsPlusNormal"/>
            </w:pPr>
            <w:r>
              <w:t>медицинской организации</w:t>
            </w:r>
          </w:p>
        </w:tc>
        <w:tc>
          <w:tcPr>
            <w:tcW w:w="340" w:type="dxa"/>
            <w:vMerge w:val="restart"/>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r w:rsidR="005678EE">
        <w:tc>
          <w:tcPr>
            <w:tcW w:w="4365" w:type="dxa"/>
            <w:tcBorders>
              <w:top w:val="nil"/>
              <w:left w:val="nil"/>
              <w:bottom w:val="nil"/>
              <w:right w:val="nil"/>
            </w:tcBorders>
          </w:tcPr>
          <w:p w:rsidR="005678EE" w:rsidRDefault="005678EE">
            <w:pPr>
              <w:pStyle w:val="ConsPlusNormal"/>
            </w:pPr>
          </w:p>
        </w:tc>
        <w:tc>
          <w:tcPr>
            <w:tcW w:w="340" w:type="dxa"/>
            <w:vMerge/>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r w:rsidR="005678EE">
        <w:tc>
          <w:tcPr>
            <w:tcW w:w="4365" w:type="dxa"/>
            <w:tcBorders>
              <w:top w:val="nil"/>
              <w:left w:val="nil"/>
              <w:bottom w:val="nil"/>
              <w:right w:val="nil"/>
            </w:tcBorders>
          </w:tcPr>
          <w:p w:rsidR="005678EE" w:rsidRDefault="005678EE">
            <w:pPr>
              <w:pStyle w:val="ConsPlusNormal"/>
            </w:pPr>
            <w:r>
              <w:t>Наименование (штамп) индивидуального предпринимателя</w:t>
            </w:r>
          </w:p>
          <w:p w:rsidR="005678EE" w:rsidRDefault="005678EE">
            <w:pPr>
              <w:pStyle w:val="ConsPlusNormal"/>
            </w:pPr>
            <w:r>
              <w:t>(указать адрес, номер и дату лицензии, наименование органа государственной власти, выдавшего лицензию)</w:t>
            </w:r>
          </w:p>
        </w:tc>
        <w:tc>
          <w:tcPr>
            <w:tcW w:w="340" w:type="dxa"/>
            <w:vMerge/>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bl>
    <w:p w:rsidR="005678EE" w:rsidRDefault="005678EE">
      <w:pPr>
        <w:pStyle w:val="ConsPlusNormal"/>
        <w:jc w:val="both"/>
      </w:pPr>
    </w:p>
    <w:p w:rsidR="005678EE" w:rsidRDefault="005678EE">
      <w:pPr>
        <w:pStyle w:val="ConsPlusNonformat"/>
        <w:jc w:val="both"/>
      </w:pPr>
      <w:r>
        <w:t>---------------------------------------------------------------------------</w:t>
      </w:r>
    </w:p>
    <w:p w:rsidR="005678EE" w:rsidRDefault="005678E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07"/>
        <w:gridCol w:w="340"/>
        <w:gridCol w:w="340"/>
        <w:gridCol w:w="340"/>
        <w:gridCol w:w="340"/>
        <w:gridCol w:w="340"/>
        <w:gridCol w:w="340"/>
        <w:gridCol w:w="340"/>
        <w:gridCol w:w="396"/>
        <w:gridCol w:w="340"/>
        <w:gridCol w:w="340"/>
        <w:gridCol w:w="340"/>
        <w:gridCol w:w="340"/>
        <w:gridCol w:w="340"/>
        <w:gridCol w:w="340"/>
        <w:gridCol w:w="340"/>
        <w:gridCol w:w="340"/>
        <w:gridCol w:w="340"/>
        <w:gridCol w:w="1076"/>
      </w:tblGrid>
      <w:tr w:rsidR="005678EE">
        <w:tc>
          <w:tcPr>
            <w:tcW w:w="1247" w:type="dxa"/>
            <w:tcBorders>
              <w:top w:val="nil"/>
              <w:left w:val="nil"/>
              <w:bottom w:val="nil"/>
              <w:right w:val="nil"/>
            </w:tcBorders>
          </w:tcPr>
          <w:p w:rsidR="005678EE" w:rsidRDefault="005678EE">
            <w:pPr>
              <w:pStyle w:val="ConsPlusNormal"/>
            </w:pPr>
          </w:p>
        </w:tc>
        <w:tc>
          <w:tcPr>
            <w:tcW w:w="907" w:type="dxa"/>
            <w:tcBorders>
              <w:top w:val="nil"/>
              <w:left w:val="nil"/>
              <w:bottom w:val="nil"/>
            </w:tcBorders>
          </w:tcPr>
          <w:p w:rsidR="005678EE" w:rsidRDefault="005678EE">
            <w:pPr>
              <w:pStyle w:val="ConsPlusNormal"/>
            </w:pPr>
            <w:r>
              <w:t>Серия</w:t>
            </w: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96" w:type="dxa"/>
            <w:tcBorders>
              <w:top w:val="nil"/>
              <w:bottom w:val="nil"/>
            </w:tcBorders>
          </w:tcPr>
          <w:p w:rsidR="005678EE" w:rsidRDefault="005678EE">
            <w:pPr>
              <w:pStyle w:val="ConsPlusNormal"/>
              <w:jc w:val="center"/>
            </w:pPr>
            <w:r>
              <w:t>N</w:t>
            </w: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1076" w:type="dxa"/>
            <w:tcBorders>
              <w:top w:val="nil"/>
              <w:bottom w:val="nil"/>
              <w:right w:val="nil"/>
            </w:tcBorders>
          </w:tcPr>
          <w:p w:rsidR="005678EE" w:rsidRDefault="005678EE">
            <w:pPr>
              <w:pStyle w:val="ConsPlusNormal"/>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5678EE">
        <w:tc>
          <w:tcPr>
            <w:tcW w:w="1247" w:type="dxa"/>
            <w:tcBorders>
              <w:top w:val="nil"/>
              <w:left w:val="nil"/>
              <w:bottom w:val="nil"/>
              <w:right w:val="nil"/>
            </w:tcBorders>
          </w:tcPr>
          <w:p w:rsidR="005678EE" w:rsidRDefault="005678EE">
            <w:pPr>
              <w:pStyle w:val="ConsPlusNormal"/>
            </w:pPr>
            <w:r>
              <w:t>РЕЦЕПТ</w:t>
            </w:r>
          </w:p>
        </w:tc>
        <w:tc>
          <w:tcPr>
            <w:tcW w:w="7824" w:type="dxa"/>
            <w:tcBorders>
              <w:top w:val="nil"/>
              <w:left w:val="nil"/>
              <w:bottom w:val="nil"/>
              <w:right w:val="nil"/>
            </w:tcBorders>
          </w:tcPr>
          <w:p w:rsidR="005678EE" w:rsidRDefault="005678EE">
            <w:pPr>
              <w:pStyle w:val="ConsPlusNormal"/>
              <w:jc w:val="center"/>
            </w:pPr>
            <w:r>
              <w:t>"__" __________________ 20__ г.</w:t>
            </w:r>
          </w:p>
          <w:p w:rsidR="005678EE" w:rsidRDefault="005678EE">
            <w:pPr>
              <w:pStyle w:val="ConsPlusNormal"/>
              <w:jc w:val="center"/>
            </w:pPr>
            <w:r>
              <w:t>(дата оформления-рецепта)</w:t>
            </w:r>
          </w:p>
        </w:tc>
      </w:tr>
      <w:tr w:rsidR="005678EE">
        <w:tc>
          <w:tcPr>
            <w:tcW w:w="1247" w:type="dxa"/>
            <w:tcBorders>
              <w:top w:val="nil"/>
              <w:left w:val="nil"/>
              <w:bottom w:val="nil"/>
              <w:right w:val="nil"/>
            </w:tcBorders>
          </w:tcPr>
          <w:p w:rsidR="005678EE" w:rsidRDefault="005678EE">
            <w:pPr>
              <w:pStyle w:val="ConsPlusNormal"/>
            </w:pPr>
          </w:p>
        </w:tc>
        <w:tc>
          <w:tcPr>
            <w:tcW w:w="7824" w:type="dxa"/>
            <w:tcBorders>
              <w:top w:val="nil"/>
              <w:left w:val="nil"/>
              <w:bottom w:val="nil"/>
              <w:right w:val="nil"/>
            </w:tcBorders>
          </w:tcPr>
          <w:p w:rsidR="005678EE" w:rsidRDefault="005678EE">
            <w:pPr>
              <w:pStyle w:val="ConsPlusNormal"/>
            </w:pPr>
            <w:r>
              <w:t>(взрослый, детский - нужное подчеркнуть)</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78EE">
        <w:tc>
          <w:tcPr>
            <w:tcW w:w="9070" w:type="dxa"/>
            <w:tcBorders>
              <w:top w:val="nil"/>
              <w:left w:val="nil"/>
              <w:bottom w:val="nil"/>
              <w:right w:val="nil"/>
            </w:tcBorders>
          </w:tcPr>
          <w:p w:rsidR="005678EE" w:rsidRDefault="005678EE">
            <w:pPr>
              <w:pStyle w:val="ConsPlusNormal"/>
              <w:jc w:val="both"/>
            </w:pPr>
            <w:bookmarkStart w:id="27" w:name="P763"/>
            <w:bookmarkEnd w:id="27"/>
            <w:r>
              <w:lastRenderedPageBreak/>
              <w:t>Фамилия, инициалы имени и отчества (последнее - при наличии)</w:t>
            </w:r>
          </w:p>
          <w:p w:rsidR="005678EE" w:rsidRDefault="005678EE">
            <w:pPr>
              <w:pStyle w:val="ConsPlusNormal"/>
              <w:jc w:val="both"/>
            </w:pPr>
            <w:r>
              <w:t>пациента _______________________________________________________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28" w:name="P765"/>
            <w:bookmarkEnd w:id="28"/>
            <w:r>
              <w:t>Дата рождения 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29" w:name="P766"/>
            <w:bookmarkEnd w:id="29"/>
            <w:r>
              <w:t>Адрес места жительства или N медицинской карты амбулаторного пациента, получающего медицинскую помощь в амбулаторных условиях ______________________________________________________________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r>
              <w:t>Фамилия, инициалы имени и отчества (последнее - при наличии)</w:t>
            </w:r>
          </w:p>
          <w:p w:rsidR="005678EE" w:rsidRDefault="005678EE">
            <w:pPr>
              <w:pStyle w:val="ConsPlusNormal"/>
              <w:jc w:val="both"/>
            </w:pPr>
            <w:r>
              <w:t>лечащего врача (фельдшера, акушерки) ______________________________</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89"/>
        <w:gridCol w:w="1889"/>
        <w:gridCol w:w="1890"/>
      </w:tblGrid>
      <w:tr w:rsidR="005678EE">
        <w:tc>
          <w:tcPr>
            <w:tcW w:w="1889" w:type="dxa"/>
            <w:tcBorders>
              <w:top w:val="nil"/>
              <w:left w:val="nil"/>
              <w:bottom w:val="nil"/>
              <w:right w:val="nil"/>
            </w:tcBorders>
          </w:tcPr>
          <w:p w:rsidR="005678EE" w:rsidRDefault="005678EE">
            <w:pPr>
              <w:pStyle w:val="ConsPlusNormal"/>
              <w:jc w:val="both"/>
            </w:pPr>
            <w:r>
              <w:t>Руб.</w:t>
            </w:r>
          </w:p>
        </w:tc>
        <w:tc>
          <w:tcPr>
            <w:tcW w:w="1889" w:type="dxa"/>
            <w:tcBorders>
              <w:top w:val="nil"/>
              <w:left w:val="nil"/>
              <w:bottom w:val="nil"/>
              <w:right w:val="nil"/>
            </w:tcBorders>
          </w:tcPr>
          <w:p w:rsidR="005678EE" w:rsidRDefault="005678EE">
            <w:pPr>
              <w:pStyle w:val="ConsPlusNormal"/>
              <w:jc w:val="both"/>
            </w:pPr>
            <w:r>
              <w:t>Коп.</w:t>
            </w:r>
          </w:p>
        </w:tc>
        <w:tc>
          <w:tcPr>
            <w:tcW w:w="1890" w:type="dxa"/>
            <w:tcBorders>
              <w:top w:val="nil"/>
              <w:left w:val="nil"/>
              <w:bottom w:val="nil"/>
              <w:right w:val="nil"/>
            </w:tcBorders>
          </w:tcPr>
          <w:p w:rsidR="005678EE" w:rsidRDefault="005678EE">
            <w:pPr>
              <w:pStyle w:val="ConsPlusNormal"/>
              <w:jc w:val="both"/>
            </w:pPr>
            <w:bookmarkStart w:id="30" w:name="P772"/>
            <w:bookmarkEnd w:id="30"/>
            <w:r>
              <w:t>Rp:</w:t>
            </w:r>
          </w:p>
        </w:tc>
      </w:tr>
      <w:tr w:rsidR="005678EE">
        <w:tc>
          <w:tcPr>
            <w:tcW w:w="5668" w:type="dxa"/>
            <w:gridSpan w:val="3"/>
            <w:tcBorders>
              <w:top w:val="nil"/>
              <w:left w:val="nil"/>
              <w:bottom w:val="nil"/>
              <w:right w:val="nil"/>
            </w:tcBorders>
          </w:tcPr>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jc w:val="both"/>
            </w:pPr>
            <w:r>
              <w:t>.......................................................................</w:t>
            </w:r>
          </w:p>
          <w:p w:rsidR="005678EE" w:rsidRDefault="005678EE">
            <w:pPr>
              <w:pStyle w:val="ConsPlusNormal"/>
              <w:jc w:val="both"/>
            </w:pPr>
            <w:r>
              <w:t>------------------------------------------------------------</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5678EE">
        <w:tc>
          <w:tcPr>
            <w:tcW w:w="6123" w:type="dxa"/>
            <w:tcBorders>
              <w:top w:val="nil"/>
              <w:left w:val="nil"/>
              <w:bottom w:val="nil"/>
              <w:right w:val="nil"/>
            </w:tcBorders>
          </w:tcPr>
          <w:p w:rsidR="005678EE" w:rsidRDefault="005678EE">
            <w:pPr>
              <w:pStyle w:val="ConsPlusNormal"/>
              <w:jc w:val="both"/>
            </w:pPr>
            <w:r>
              <w:t>Подпись и печать лечащего врача</w:t>
            </w:r>
          </w:p>
          <w:p w:rsidR="005678EE" w:rsidRDefault="005678EE">
            <w:pPr>
              <w:pStyle w:val="ConsPlusNormal"/>
              <w:jc w:val="both"/>
            </w:pPr>
            <w:r>
              <w:t>(подпись фельдшера, акушерки)</w:t>
            </w:r>
          </w:p>
        </w:tc>
        <w:tc>
          <w:tcPr>
            <w:tcW w:w="2948" w:type="dxa"/>
            <w:tcBorders>
              <w:top w:val="nil"/>
              <w:left w:val="nil"/>
              <w:bottom w:val="nil"/>
              <w:right w:val="nil"/>
            </w:tcBorders>
          </w:tcPr>
          <w:p w:rsidR="005678EE" w:rsidRDefault="005678EE">
            <w:pPr>
              <w:pStyle w:val="ConsPlusNormal"/>
              <w:jc w:val="both"/>
            </w:pPr>
            <w:r>
              <w:t>М.П.</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jc w:val="center"/>
            </w:pPr>
            <w:r>
              <w:t>Рецепт действителен в течение 15 дней</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5678EE">
        <w:tc>
          <w:tcPr>
            <w:tcW w:w="3005" w:type="dxa"/>
            <w:tcBorders>
              <w:top w:val="nil"/>
              <w:left w:val="nil"/>
              <w:bottom w:val="nil"/>
              <w:right w:val="nil"/>
            </w:tcBorders>
          </w:tcPr>
          <w:p w:rsidR="005678EE" w:rsidRDefault="005678EE">
            <w:pPr>
              <w:pStyle w:val="ConsPlusNormal"/>
              <w:jc w:val="both"/>
              <w:outlineLvl w:val="2"/>
            </w:pPr>
            <w:r>
              <w:t>Оборотная сторона</w:t>
            </w:r>
          </w:p>
        </w:tc>
      </w:tr>
    </w:tbl>
    <w:p w:rsidR="005678EE" w:rsidRDefault="005678E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5678EE">
        <w:tc>
          <w:tcPr>
            <w:tcW w:w="4528" w:type="dxa"/>
            <w:vMerge w:val="restart"/>
            <w:tcBorders>
              <w:top w:val="nil"/>
              <w:left w:val="nil"/>
              <w:bottom w:val="nil"/>
            </w:tcBorders>
          </w:tcPr>
          <w:p w:rsidR="005678EE" w:rsidRDefault="005678EE">
            <w:pPr>
              <w:pStyle w:val="ConsPlusNormal"/>
            </w:pPr>
          </w:p>
        </w:tc>
        <w:tc>
          <w:tcPr>
            <w:tcW w:w="4529" w:type="dxa"/>
            <w:tcBorders>
              <w:top w:val="single" w:sz="4" w:space="0" w:color="auto"/>
              <w:bottom w:val="nil"/>
            </w:tcBorders>
          </w:tcPr>
          <w:p w:rsidR="005678EE" w:rsidRDefault="005678EE">
            <w:pPr>
              <w:pStyle w:val="ConsPlusNormal"/>
              <w:jc w:val="center"/>
            </w:pPr>
            <w:r>
              <w:t>Отметка о назначении лекарственного препарата по решению врачебной комиссии</w:t>
            </w:r>
          </w:p>
        </w:tc>
      </w:tr>
      <w:tr w:rsidR="005678EE">
        <w:tc>
          <w:tcPr>
            <w:tcW w:w="4528" w:type="dxa"/>
            <w:vMerge/>
            <w:tcBorders>
              <w:top w:val="nil"/>
              <w:left w:val="nil"/>
              <w:bottom w:val="nil"/>
            </w:tcBorders>
          </w:tcPr>
          <w:p w:rsidR="005678EE" w:rsidRDefault="005678EE">
            <w:pPr>
              <w:pStyle w:val="ConsPlusNormal"/>
            </w:pPr>
          </w:p>
        </w:tc>
        <w:tc>
          <w:tcPr>
            <w:tcW w:w="4529" w:type="dxa"/>
            <w:tcBorders>
              <w:top w:val="nil"/>
              <w:bottom w:val="single" w:sz="4" w:space="0" w:color="auto"/>
            </w:tcBorders>
          </w:tcPr>
          <w:p w:rsidR="005678EE" w:rsidRDefault="005678EE">
            <w:pPr>
              <w:pStyle w:val="ConsPlusNormal"/>
            </w:pPr>
          </w:p>
        </w:tc>
      </w:tr>
    </w:tbl>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5678EE">
        <w:tc>
          <w:tcPr>
            <w:tcW w:w="3022" w:type="dxa"/>
          </w:tcPr>
          <w:p w:rsidR="005678EE" w:rsidRDefault="005678EE">
            <w:pPr>
              <w:pStyle w:val="ConsPlusNormal"/>
              <w:jc w:val="center"/>
            </w:pPr>
            <w:r>
              <w:t>Приготовил</w:t>
            </w:r>
          </w:p>
        </w:tc>
        <w:tc>
          <w:tcPr>
            <w:tcW w:w="3022" w:type="dxa"/>
          </w:tcPr>
          <w:p w:rsidR="005678EE" w:rsidRDefault="005678EE">
            <w:pPr>
              <w:pStyle w:val="ConsPlusNormal"/>
              <w:jc w:val="center"/>
            </w:pPr>
            <w:r>
              <w:t>Проверил</w:t>
            </w:r>
          </w:p>
        </w:tc>
        <w:tc>
          <w:tcPr>
            <w:tcW w:w="3024" w:type="dxa"/>
          </w:tcPr>
          <w:p w:rsidR="005678EE" w:rsidRDefault="005678EE">
            <w:pPr>
              <w:pStyle w:val="ConsPlusNormal"/>
              <w:jc w:val="center"/>
            </w:pPr>
            <w:r>
              <w:t>Отпустил</w:t>
            </w:r>
          </w:p>
        </w:tc>
      </w:tr>
      <w:tr w:rsidR="005678EE">
        <w:tc>
          <w:tcPr>
            <w:tcW w:w="3022" w:type="dxa"/>
          </w:tcPr>
          <w:p w:rsidR="005678EE" w:rsidRDefault="005678EE">
            <w:pPr>
              <w:pStyle w:val="ConsPlusNormal"/>
            </w:pPr>
          </w:p>
        </w:tc>
        <w:tc>
          <w:tcPr>
            <w:tcW w:w="3022" w:type="dxa"/>
          </w:tcPr>
          <w:p w:rsidR="005678EE" w:rsidRDefault="005678EE">
            <w:pPr>
              <w:pStyle w:val="ConsPlusNormal"/>
            </w:pPr>
          </w:p>
        </w:tc>
        <w:tc>
          <w:tcPr>
            <w:tcW w:w="3024" w:type="dxa"/>
          </w:tcPr>
          <w:p w:rsidR="005678EE" w:rsidRDefault="005678EE">
            <w:pPr>
              <w:pStyle w:val="ConsPlusNormal"/>
            </w:pP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center"/>
        <w:outlineLvl w:val="1"/>
      </w:pPr>
      <w:bookmarkStart w:id="31" w:name="P801"/>
      <w:bookmarkEnd w:id="31"/>
      <w:r>
        <w:t>ФОРМА РЕЦЕПТУРНОГО БЛАНКА N 148-1/У-04(Л)</w:t>
      </w:r>
    </w:p>
    <w:p w:rsidR="005678EE" w:rsidRDefault="005678EE">
      <w:pPr>
        <w:pStyle w:val="ConsPlusNormal"/>
        <w:jc w:val="both"/>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1"/>
        <w:gridCol w:w="340"/>
        <w:gridCol w:w="340"/>
        <w:gridCol w:w="340"/>
        <w:gridCol w:w="340"/>
        <w:gridCol w:w="340"/>
        <w:gridCol w:w="340"/>
        <w:gridCol w:w="340"/>
        <w:gridCol w:w="340"/>
        <w:gridCol w:w="340"/>
        <w:gridCol w:w="340"/>
        <w:gridCol w:w="340"/>
        <w:gridCol w:w="1247"/>
        <w:gridCol w:w="2721"/>
      </w:tblGrid>
      <w:tr w:rsidR="005678EE">
        <w:tc>
          <w:tcPr>
            <w:tcW w:w="5101" w:type="dxa"/>
            <w:gridSpan w:val="15"/>
            <w:tcBorders>
              <w:top w:val="nil"/>
              <w:bottom w:val="nil"/>
            </w:tcBorders>
          </w:tcPr>
          <w:p w:rsidR="005678EE" w:rsidRDefault="005678EE">
            <w:pPr>
              <w:pStyle w:val="ConsPlusNormal"/>
            </w:pPr>
            <w:r>
              <w:t>Министерство здравоохранения</w:t>
            </w:r>
          </w:p>
          <w:p w:rsidR="005678EE" w:rsidRDefault="005678EE">
            <w:pPr>
              <w:pStyle w:val="ConsPlusNormal"/>
            </w:pPr>
            <w:r>
              <w:t>Российской Федерации</w:t>
            </w:r>
          </w:p>
        </w:tc>
        <w:tc>
          <w:tcPr>
            <w:tcW w:w="1247" w:type="dxa"/>
            <w:tcBorders>
              <w:top w:val="nil"/>
              <w:bottom w:val="nil"/>
            </w:tcBorders>
            <w:vAlign w:val="center"/>
          </w:tcPr>
          <w:p w:rsidR="005678EE" w:rsidRDefault="005678EE">
            <w:pPr>
              <w:pStyle w:val="ConsPlusNormal"/>
              <w:jc w:val="center"/>
            </w:pPr>
            <w:r>
              <w:t xml:space="preserve">МЕСТО ДЛЯ ШТРИХКОДА </w:t>
            </w:r>
            <w:hyperlink w:anchor="P1050">
              <w:r>
                <w:rPr>
                  <w:color w:val="0000FF"/>
                </w:rPr>
                <w:t>&lt;*&gt;</w:t>
              </w:r>
            </w:hyperlink>
          </w:p>
        </w:tc>
        <w:tc>
          <w:tcPr>
            <w:tcW w:w="2721" w:type="dxa"/>
            <w:tcBorders>
              <w:top w:val="nil"/>
              <w:bottom w:val="nil"/>
            </w:tcBorders>
          </w:tcPr>
          <w:p w:rsidR="005678EE" w:rsidRDefault="005678EE">
            <w:pPr>
              <w:pStyle w:val="ConsPlusNormal"/>
              <w:jc w:val="center"/>
            </w:pPr>
            <w:r>
              <w:t>УТВЕРЖДЕНА</w:t>
            </w:r>
          </w:p>
          <w:p w:rsidR="005678EE" w:rsidRDefault="005678EE">
            <w:pPr>
              <w:pStyle w:val="ConsPlusNormal"/>
              <w:jc w:val="center"/>
            </w:pPr>
            <w:r>
              <w:t>приказом Министерства здравоохранения</w:t>
            </w:r>
          </w:p>
          <w:p w:rsidR="005678EE" w:rsidRDefault="005678EE">
            <w:pPr>
              <w:pStyle w:val="ConsPlusNormal"/>
              <w:jc w:val="center"/>
            </w:pPr>
            <w:r>
              <w:t>Российской Федерации</w:t>
            </w:r>
          </w:p>
          <w:p w:rsidR="005678EE" w:rsidRDefault="005678EE">
            <w:pPr>
              <w:pStyle w:val="ConsPlusNormal"/>
              <w:jc w:val="center"/>
            </w:pPr>
            <w:r>
              <w:t>от 24 ноября 2021 г. N 1094н</w:t>
            </w:r>
          </w:p>
        </w:tc>
      </w:tr>
      <w:tr w:rsidR="005678EE">
        <w:tblPrEx>
          <w:tblBorders>
            <w:insideH w:val="single" w:sz="4" w:space="0" w:color="auto"/>
            <w:insideV w:val="single" w:sz="4" w:space="0" w:color="auto"/>
          </w:tblBorders>
        </w:tblPrEx>
        <w:tc>
          <w:tcPr>
            <w:tcW w:w="1361" w:type="dxa"/>
            <w:gridSpan w:val="4"/>
            <w:tcBorders>
              <w:top w:val="nil"/>
              <w:left w:val="nil"/>
              <w:bottom w:val="nil"/>
            </w:tcBorders>
          </w:tcPr>
          <w:p w:rsidR="005678EE" w:rsidRDefault="005678EE">
            <w:pPr>
              <w:pStyle w:val="ConsPlusNormal"/>
            </w:pPr>
            <w:r>
              <w:t>Штамп</w:t>
            </w:r>
          </w:p>
          <w:p w:rsidR="005678EE" w:rsidRDefault="005678EE">
            <w:pPr>
              <w:pStyle w:val="ConsPlusNormal"/>
            </w:pPr>
            <w:r>
              <w:t>Код</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2040" w:type="dxa"/>
            <w:gridSpan w:val="6"/>
            <w:tcBorders>
              <w:top w:val="nil"/>
              <w:bottom w:val="nil"/>
              <w:right w:val="nil"/>
            </w:tcBorders>
          </w:tcPr>
          <w:p w:rsidR="005678EE" w:rsidRDefault="005678EE">
            <w:pPr>
              <w:pStyle w:val="ConsPlusNormal"/>
            </w:pPr>
          </w:p>
        </w:tc>
        <w:tc>
          <w:tcPr>
            <w:tcW w:w="1247" w:type="dxa"/>
            <w:tcBorders>
              <w:top w:val="nil"/>
              <w:left w:val="nil"/>
              <w:bottom w:val="nil"/>
              <w:right w:val="nil"/>
            </w:tcBorders>
          </w:tcPr>
          <w:p w:rsidR="005678EE" w:rsidRDefault="005678EE">
            <w:pPr>
              <w:pStyle w:val="ConsPlusNormal"/>
            </w:pPr>
          </w:p>
        </w:tc>
        <w:tc>
          <w:tcPr>
            <w:tcW w:w="2721" w:type="dxa"/>
            <w:tcBorders>
              <w:top w:val="nil"/>
              <w:left w:val="nil"/>
              <w:bottom w:val="nil"/>
              <w:right w:val="nil"/>
            </w:tcBorders>
          </w:tcPr>
          <w:p w:rsidR="005678EE" w:rsidRDefault="005678EE">
            <w:pPr>
              <w:pStyle w:val="ConsPlusNormal"/>
            </w:pPr>
          </w:p>
        </w:tc>
      </w:tr>
      <w:tr w:rsidR="005678EE">
        <w:tc>
          <w:tcPr>
            <w:tcW w:w="5101" w:type="dxa"/>
            <w:gridSpan w:val="15"/>
            <w:tcBorders>
              <w:top w:val="nil"/>
            </w:tcBorders>
          </w:tcPr>
          <w:p w:rsidR="005678EE" w:rsidRDefault="005678EE">
            <w:pPr>
              <w:pStyle w:val="ConsPlusNormal"/>
            </w:pPr>
            <w:r>
              <w:t>медицинской организации</w:t>
            </w:r>
          </w:p>
        </w:tc>
        <w:tc>
          <w:tcPr>
            <w:tcW w:w="1247" w:type="dxa"/>
            <w:tcBorders>
              <w:top w:val="nil"/>
              <w:bottom w:val="nil"/>
            </w:tcBorders>
          </w:tcPr>
          <w:p w:rsidR="005678EE" w:rsidRDefault="005678EE">
            <w:pPr>
              <w:pStyle w:val="ConsPlusNormal"/>
            </w:pPr>
          </w:p>
        </w:tc>
        <w:tc>
          <w:tcPr>
            <w:tcW w:w="2721" w:type="dxa"/>
            <w:tcBorders>
              <w:top w:val="nil"/>
              <w:bottom w:val="nil"/>
            </w:tcBorders>
          </w:tcPr>
          <w:p w:rsidR="005678EE" w:rsidRDefault="005678EE">
            <w:pPr>
              <w:pStyle w:val="ConsPlusNormal"/>
            </w:pPr>
          </w:p>
        </w:tc>
      </w:tr>
      <w:tr w:rsidR="005678EE">
        <w:tblPrEx>
          <w:tblBorders>
            <w:left w:val="single" w:sz="4" w:space="0" w:color="auto"/>
            <w:insideH w:val="single" w:sz="4" w:space="0" w:color="auto"/>
            <w:insideV w:val="single" w:sz="4" w:space="0" w:color="auto"/>
          </w:tblBorders>
        </w:tblPrEx>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1"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1247" w:type="dxa"/>
            <w:tcBorders>
              <w:top w:val="nil"/>
              <w:bottom w:val="nil"/>
              <w:right w:val="nil"/>
            </w:tcBorders>
          </w:tcPr>
          <w:p w:rsidR="005678EE" w:rsidRDefault="005678EE">
            <w:pPr>
              <w:pStyle w:val="ConsPlusNormal"/>
            </w:pPr>
          </w:p>
        </w:tc>
        <w:tc>
          <w:tcPr>
            <w:tcW w:w="2721" w:type="dxa"/>
            <w:tcBorders>
              <w:top w:val="nil"/>
              <w:left w:val="nil"/>
              <w:bottom w:val="nil"/>
              <w:right w:val="nil"/>
            </w:tcBorders>
          </w:tcPr>
          <w:p w:rsidR="005678EE" w:rsidRDefault="005678EE">
            <w:pPr>
              <w:pStyle w:val="ConsPlusNormal"/>
            </w:pPr>
          </w:p>
        </w:tc>
      </w:tr>
      <w:tr w:rsidR="005678EE">
        <w:tc>
          <w:tcPr>
            <w:tcW w:w="5101" w:type="dxa"/>
            <w:gridSpan w:val="15"/>
            <w:tcBorders>
              <w:bottom w:val="nil"/>
            </w:tcBorders>
          </w:tcPr>
          <w:p w:rsidR="005678EE" w:rsidRDefault="005678EE">
            <w:pPr>
              <w:pStyle w:val="ConsPlusNormal"/>
            </w:pPr>
          </w:p>
        </w:tc>
        <w:tc>
          <w:tcPr>
            <w:tcW w:w="1247" w:type="dxa"/>
            <w:tcBorders>
              <w:top w:val="nil"/>
              <w:bottom w:val="nil"/>
            </w:tcBorders>
          </w:tcPr>
          <w:p w:rsidR="005678EE" w:rsidRDefault="005678EE">
            <w:pPr>
              <w:pStyle w:val="ConsPlusNormal"/>
            </w:pPr>
          </w:p>
        </w:tc>
        <w:tc>
          <w:tcPr>
            <w:tcW w:w="2721" w:type="dxa"/>
            <w:tcBorders>
              <w:top w:val="nil"/>
              <w:bottom w:val="nil"/>
            </w:tcBorders>
          </w:tcPr>
          <w:p w:rsidR="005678EE" w:rsidRDefault="005678EE">
            <w:pPr>
              <w:pStyle w:val="ConsPlusNormal"/>
            </w:pPr>
          </w:p>
        </w:tc>
      </w:tr>
      <w:tr w:rsidR="005678EE">
        <w:tblPrEx>
          <w:tblBorders>
            <w:insideH w:val="single" w:sz="4" w:space="0" w:color="auto"/>
            <w:insideV w:val="single" w:sz="4" w:space="0" w:color="auto"/>
          </w:tblBorders>
        </w:tblPrEx>
        <w:tc>
          <w:tcPr>
            <w:tcW w:w="1361" w:type="dxa"/>
            <w:gridSpan w:val="4"/>
            <w:tcBorders>
              <w:top w:val="nil"/>
              <w:left w:val="nil"/>
              <w:bottom w:val="nil"/>
            </w:tcBorders>
          </w:tcPr>
          <w:p w:rsidR="005678EE" w:rsidRDefault="005678EE">
            <w:pPr>
              <w:pStyle w:val="ConsPlusNormal"/>
            </w:pPr>
            <w:r>
              <w:lastRenderedPageBreak/>
              <w:t>Штамп</w:t>
            </w:r>
          </w:p>
          <w:p w:rsidR="005678EE" w:rsidRDefault="005678EE">
            <w:pPr>
              <w:pStyle w:val="ConsPlusNormal"/>
            </w:pPr>
            <w:r>
              <w:t>Код</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2040" w:type="dxa"/>
            <w:gridSpan w:val="6"/>
            <w:tcBorders>
              <w:top w:val="nil"/>
              <w:bottom w:val="nil"/>
              <w:right w:val="nil"/>
            </w:tcBorders>
          </w:tcPr>
          <w:p w:rsidR="005678EE" w:rsidRDefault="005678EE">
            <w:pPr>
              <w:pStyle w:val="ConsPlusNormal"/>
            </w:pPr>
          </w:p>
        </w:tc>
        <w:tc>
          <w:tcPr>
            <w:tcW w:w="1247" w:type="dxa"/>
            <w:tcBorders>
              <w:top w:val="nil"/>
              <w:left w:val="nil"/>
              <w:bottom w:val="nil"/>
              <w:right w:val="nil"/>
            </w:tcBorders>
          </w:tcPr>
          <w:p w:rsidR="005678EE" w:rsidRDefault="005678EE">
            <w:pPr>
              <w:pStyle w:val="ConsPlusNormal"/>
            </w:pPr>
          </w:p>
        </w:tc>
        <w:tc>
          <w:tcPr>
            <w:tcW w:w="2721" w:type="dxa"/>
            <w:tcBorders>
              <w:top w:val="nil"/>
              <w:left w:val="nil"/>
              <w:bottom w:val="nil"/>
              <w:right w:val="nil"/>
            </w:tcBorders>
          </w:tcPr>
          <w:p w:rsidR="005678EE" w:rsidRDefault="005678EE">
            <w:pPr>
              <w:pStyle w:val="ConsPlusNormal"/>
            </w:pPr>
          </w:p>
        </w:tc>
      </w:tr>
      <w:tr w:rsidR="005678EE">
        <w:tc>
          <w:tcPr>
            <w:tcW w:w="5101" w:type="dxa"/>
            <w:gridSpan w:val="15"/>
            <w:tcBorders>
              <w:top w:val="nil"/>
            </w:tcBorders>
          </w:tcPr>
          <w:p w:rsidR="005678EE" w:rsidRDefault="005678EE">
            <w:pPr>
              <w:pStyle w:val="ConsPlusNormal"/>
            </w:pPr>
            <w:r>
              <w:t>индивидуального предпринимателя</w:t>
            </w:r>
          </w:p>
        </w:tc>
        <w:tc>
          <w:tcPr>
            <w:tcW w:w="1247" w:type="dxa"/>
            <w:tcBorders>
              <w:top w:val="nil"/>
              <w:bottom w:val="nil"/>
            </w:tcBorders>
          </w:tcPr>
          <w:p w:rsidR="005678EE" w:rsidRDefault="005678EE">
            <w:pPr>
              <w:pStyle w:val="ConsPlusNormal"/>
            </w:pPr>
          </w:p>
        </w:tc>
        <w:tc>
          <w:tcPr>
            <w:tcW w:w="2721" w:type="dxa"/>
            <w:tcBorders>
              <w:top w:val="nil"/>
              <w:bottom w:val="nil"/>
            </w:tcBorders>
          </w:tcPr>
          <w:p w:rsidR="005678EE" w:rsidRDefault="005678EE">
            <w:pPr>
              <w:pStyle w:val="ConsPlusNormal"/>
            </w:pPr>
          </w:p>
        </w:tc>
      </w:tr>
      <w:tr w:rsidR="005678EE">
        <w:tblPrEx>
          <w:tblBorders>
            <w:left w:val="single" w:sz="4" w:space="0" w:color="auto"/>
            <w:insideH w:val="single" w:sz="4" w:space="0" w:color="auto"/>
            <w:insideV w:val="single" w:sz="4" w:space="0" w:color="auto"/>
          </w:tblBorders>
        </w:tblPrEx>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1"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1247" w:type="dxa"/>
            <w:tcBorders>
              <w:top w:val="nil"/>
              <w:bottom w:val="nil"/>
              <w:right w:val="nil"/>
            </w:tcBorders>
          </w:tcPr>
          <w:p w:rsidR="005678EE" w:rsidRDefault="005678EE">
            <w:pPr>
              <w:pStyle w:val="ConsPlusNormal"/>
            </w:pPr>
          </w:p>
        </w:tc>
        <w:tc>
          <w:tcPr>
            <w:tcW w:w="2721" w:type="dxa"/>
            <w:tcBorders>
              <w:top w:val="nil"/>
              <w:left w:val="nil"/>
              <w:bottom w:val="nil"/>
              <w:right w:val="nil"/>
            </w:tcBorders>
          </w:tcPr>
          <w:p w:rsidR="005678EE" w:rsidRDefault="005678EE">
            <w:pPr>
              <w:pStyle w:val="ConsPlusNormal"/>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1"/>
        <w:gridCol w:w="3969"/>
      </w:tblGrid>
      <w:tr w:rsidR="005678EE">
        <w:tc>
          <w:tcPr>
            <w:tcW w:w="5101" w:type="dxa"/>
            <w:tcBorders>
              <w:top w:val="nil"/>
              <w:left w:val="nil"/>
              <w:bottom w:val="nil"/>
              <w:right w:val="nil"/>
            </w:tcBorders>
          </w:tcPr>
          <w:p w:rsidR="005678EE" w:rsidRDefault="005678EE">
            <w:pPr>
              <w:pStyle w:val="ConsPlusNormal"/>
            </w:pPr>
          </w:p>
        </w:tc>
        <w:tc>
          <w:tcPr>
            <w:tcW w:w="3969" w:type="dxa"/>
            <w:tcBorders>
              <w:top w:val="nil"/>
              <w:left w:val="nil"/>
              <w:bottom w:val="nil"/>
              <w:right w:val="nil"/>
            </w:tcBorders>
          </w:tcPr>
          <w:p w:rsidR="005678EE" w:rsidRDefault="005678EE">
            <w:pPr>
              <w:pStyle w:val="ConsPlusNormal"/>
              <w:jc w:val="right"/>
            </w:pPr>
            <w:r>
              <w:t xml:space="preserve">Код формы по </w:t>
            </w:r>
            <w:hyperlink r:id="rId72">
              <w:r>
                <w:rPr>
                  <w:color w:val="0000FF"/>
                </w:rPr>
                <w:t>ОКУД</w:t>
              </w:r>
            </w:hyperlink>
            <w:r>
              <w:t xml:space="preserve"> 3108805</w:t>
            </w:r>
          </w:p>
        </w:tc>
      </w:tr>
    </w:tbl>
    <w:p w:rsidR="005678EE" w:rsidRDefault="005678EE">
      <w:pPr>
        <w:pStyle w:val="ConsPlusNormal"/>
        <w:jc w:val="both"/>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424"/>
        <w:gridCol w:w="424"/>
        <w:gridCol w:w="424"/>
        <w:gridCol w:w="424"/>
        <w:gridCol w:w="424"/>
        <w:gridCol w:w="424"/>
        <w:gridCol w:w="428"/>
        <w:gridCol w:w="3968"/>
        <w:gridCol w:w="1700"/>
      </w:tblGrid>
      <w:tr w:rsidR="005678EE">
        <w:tc>
          <w:tcPr>
            <w:tcW w:w="9064" w:type="dxa"/>
            <w:gridSpan w:val="10"/>
            <w:tcBorders>
              <w:top w:val="nil"/>
              <w:left w:val="nil"/>
              <w:right w:val="nil"/>
            </w:tcBorders>
          </w:tcPr>
          <w:p w:rsidR="005678EE" w:rsidRDefault="005678EE">
            <w:pPr>
              <w:pStyle w:val="ConsPlusNormal"/>
              <w:jc w:val="right"/>
            </w:pPr>
            <w:r>
              <w:t>Форма N 148-1/у-04(л)</w:t>
            </w:r>
          </w:p>
        </w:tc>
      </w:tr>
      <w:tr w:rsidR="005678EE">
        <w:tblPrEx>
          <w:tblBorders>
            <w:left w:val="single" w:sz="4" w:space="0" w:color="auto"/>
            <w:right w:val="single" w:sz="4" w:space="0" w:color="auto"/>
          </w:tblBorders>
        </w:tblPrEx>
        <w:tc>
          <w:tcPr>
            <w:tcW w:w="1272" w:type="dxa"/>
            <w:gridSpan w:val="3"/>
            <w:vMerge w:val="restart"/>
          </w:tcPr>
          <w:p w:rsidR="005678EE" w:rsidRDefault="005678EE">
            <w:pPr>
              <w:pStyle w:val="ConsPlusNormal"/>
              <w:jc w:val="center"/>
            </w:pPr>
            <w:r>
              <w:t>Код категории граждан</w:t>
            </w:r>
          </w:p>
        </w:tc>
        <w:tc>
          <w:tcPr>
            <w:tcW w:w="2124" w:type="dxa"/>
            <w:gridSpan w:val="5"/>
            <w:vMerge w:val="restart"/>
          </w:tcPr>
          <w:p w:rsidR="005678EE" w:rsidRDefault="005678EE">
            <w:pPr>
              <w:pStyle w:val="ConsPlusNormal"/>
              <w:jc w:val="center"/>
            </w:pPr>
            <w:r>
              <w:t xml:space="preserve">Код нозологической формы (по </w:t>
            </w:r>
            <w:hyperlink r:id="rId73">
              <w:r>
                <w:rPr>
                  <w:color w:val="0000FF"/>
                </w:rPr>
                <w:t>МКБ</w:t>
              </w:r>
            </w:hyperlink>
            <w:r>
              <w:t>)</w:t>
            </w:r>
          </w:p>
        </w:tc>
        <w:tc>
          <w:tcPr>
            <w:tcW w:w="3968" w:type="dxa"/>
            <w:tcBorders>
              <w:bottom w:val="nil"/>
            </w:tcBorders>
          </w:tcPr>
          <w:p w:rsidR="005678EE" w:rsidRDefault="005678EE">
            <w:pPr>
              <w:pStyle w:val="ConsPlusNormal"/>
              <w:ind w:left="283"/>
            </w:pPr>
            <w:r>
              <w:t>Источник финансирования: (подчеркнуть)</w:t>
            </w:r>
          </w:p>
        </w:tc>
        <w:tc>
          <w:tcPr>
            <w:tcW w:w="1700" w:type="dxa"/>
            <w:vMerge w:val="restart"/>
            <w:tcBorders>
              <w:bottom w:val="nil"/>
            </w:tcBorders>
            <w:vAlign w:val="center"/>
          </w:tcPr>
          <w:p w:rsidR="005678EE" w:rsidRDefault="005678EE">
            <w:pPr>
              <w:pStyle w:val="ConsPlusNormal"/>
            </w:pPr>
            <w:r>
              <w:t>% оплаты: (подчеркнуть)</w:t>
            </w:r>
          </w:p>
        </w:tc>
      </w:tr>
      <w:tr w:rsidR="005678EE">
        <w:tblPrEx>
          <w:tblBorders>
            <w:left w:val="single" w:sz="4" w:space="0" w:color="auto"/>
            <w:right w:val="single" w:sz="4" w:space="0" w:color="auto"/>
          </w:tblBorders>
        </w:tblPrEx>
        <w:trPr>
          <w:trHeight w:val="230"/>
        </w:trPr>
        <w:tc>
          <w:tcPr>
            <w:tcW w:w="1272" w:type="dxa"/>
            <w:gridSpan w:val="3"/>
            <w:vMerge/>
          </w:tcPr>
          <w:p w:rsidR="005678EE" w:rsidRDefault="005678EE">
            <w:pPr>
              <w:pStyle w:val="ConsPlusNormal"/>
            </w:pPr>
          </w:p>
        </w:tc>
        <w:tc>
          <w:tcPr>
            <w:tcW w:w="2124" w:type="dxa"/>
            <w:gridSpan w:val="5"/>
            <w:vMerge/>
          </w:tcPr>
          <w:p w:rsidR="005678EE" w:rsidRDefault="005678EE">
            <w:pPr>
              <w:pStyle w:val="ConsPlusNormal"/>
            </w:pPr>
          </w:p>
        </w:tc>
        <w:tc>
          <w:tcPr>
            <w:tcW w:w="3968" w:type="dxa"/>
            <w:vMerge w:val="restart"/>
            <w:tcBorders>
              <w:top w:val="nil"/>
            </w:tcBorders>
          </w:tcPr>
          <w:p w:rsidR="005678EE" w:rsidRDefault="005678EE">
            <w:pPr>
              <w:pStyle w:val="ConsPlusNormal"/>
              <w:jc w:val="both"/>
            </w:pPr>
            <w:r>
              <w:t>1. Федеральный бюджет</w:t>
            </w:r>
          </w:p>
          <w:p w:rsidR="005678EE" w:rsidRDefault="005678EE">
            <w:pPr>
              <w:pStyle w:val="ConsPlusNormal"/>
            </w:pPr>
            <w:r>
              <w:t>2. Бюджет субъекта Российской Федерации</w:t>
            </w:r>
          </w:p>
          <w:p w:rsidR="005678EE" w:rsidRDefault="005678EE">
            <w:pPr>
              <w:pStyle w:val="ConsPlusNormal"/>
              <w:jc w:val="both"/>
            </w:pPr>
            <w:r>
              <w:t>3. Муниципальный бюджет</w:t>
            </w:r>
          </w:p>
        </w:tc>
        <w:tc>
          <w:tcPr>
            <w:tcW w:w="1700" w:type="dxa"/>
            <w:vMerge/>
            <w:tcBorders>
              <w:bottom w:val="nil"/>
            </w:tcBorders>
          </w:tcPr>
          <w:p w:rsidR="005678EE" w:rsidRDefault="005678EE">
            <w:pPr>
              <w:pStyle w:val="ConsPlusNormal"/>
            </w:pPr>
          </w:p>
        </w:tc>
      </w:tr>
      <w:tr w:rsidR="005678EE">
        <w:tblPrEx>
          <w:tblBorders>
            <w:left w:val="single" w:sz="4" w:space="0" w:color="auto"/>
            <w:right w:val="single" w:sz="4" w:space="0" w:color="auto"/>
          </w:tblBorders>
        </w:tblPrEx>
        <w:trPr>
          <w:trHeight w:val="230"/>
        </w:trPr>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4" w:type="dxa"/>
            <w:vMerge w:val="restart"/>
          </w:tcPr>
          <w:p w:rsidR="005678EE" w:rsidRDefault="005678EE">
            <w:pPr>
              <w:pStyle w:val="ConsPlusNormal"/>
            </w:pPr>
          </w:p>
        </w:tc>
        <w:tc>
          <w:tcPr>
            <w:tcW w:w="428" w:type="dxa"/>
            <w:vMerge w:val="restart"/>
          </w:tcPr>
          <w:p w:rsidR="005678EE" w:rsidRDefault="005678EE">
            <w:pPr>
              <w:pStyle w:val="ConsPlusNormal"/>
            </w:pPr>
          </w:p>
        </w:tc>
        <w:tc>
          <w:tcPr>
            <w:tcW w:w="3968" w:type="dxa"/>
            <w:vMerge/>
            <w:tcBorders>
              <w:top w:val="nil"/>
            </w:tcBorders>
          </w:tcPr>
          <w:p w:rsidR="005678EE" w:rsidRDefault="005678EE">
            <w:pPr>
              <w:pStyle w:val="ConsPlusNormal"/>
            </w:pPr>
          </w:p>
        </w:tc>
        <w:tc>
          <w:tcPr>
            <w:tcW w:w="1700" w:type="dxa"/>
            <w:vMerge/>
            <w:tcBorders>
              <w:bottom w:val="nil"/>
            </w:tcBorders>
          </w:tcPr>
          <w:p w:rsidR="005678EE" w:rsidRDefault="005678EE">
            <w:pPr>
              <w:pStyle w:val="ConsPlusNormal"/>
            </w:pPr>
          </w:p>
        </w:tc>
      </w:tr>
      <w:tr w:rsidR="005678EE">
        <w:tblPrEx>
          <w:tblBorders>
            <w:left w:val="single" w:sz="4" w:space="0" w:color="auto"/>
            <w:right w:val="single" w:sz="4" w:space="0" w:color="auto"/>
            <w:insideH w:val="nil"/>
          </w:tblBorders>
        </w:tblPrEx>
        <w:tc>
          <w:tcPr>
            <w:tcW w:w="424" w:type="dxa"/>
            <w:vMerge/>
          </w:tcPr>
          <w:p w:rsidR="005678EE" w:rsidRDefault="005678EE">
            <w:pPr>
              <w:pStyle w:val="ConsPlusNormal"/>
            </w:pPr>
          </w:p>
        </w:tc>
        <w:tc>
          <w:tcPr>
            <w:tcW w:w="424" w:type="dxa"/>
            <w:vMerge/>
          </w:tcPr>
          <w:p w:rsidR="005678EE" w:rsidRDefault="005678EE">
            <w:pPr>
              <w:pStyle w:val="ConsPlusNormal"/>
            </w:pPr>
          </w:p>
        </w:tc>
        <w:tc>
          <w:tcPr>
            <w:tcW w:w="424" w:type="dxa"/>
            <w:vMerge/>
          </w:tcPr>
          <w:p w:rsidR="005678EE" w:rsidRDefault="005678EE">
            <w:pPr>
              <w:pStyle w:val="ConsPlusNormal"/>
            </w:pPr>
          </w:p>
        </w:tc>
        <w:tc>
          <w:tcPr>
            <w:tcW w:w="424" w:type="dxa"/>
            <w:vMerge/>
          </w:tcPr>
          <w:p w:rsidR="005678EE" w:rsidRDefault="005678EE">
            <w:pPr>
              <w:pStyle w:val="ConsPlusNormal"/>
            </w:pPr>
          </w:p>
        </w:tc>
        <w:tc>
          <w:tcPr>
            <w:tcW w:w="424" w:type="dxa"/>
            <w:vMerge/>
          </w:tcPr>
          <w:p w:rsidR="005678EE" w:rsidRDefault="005678EE">
            <w:pPr>
              <w:pStyle w:val="ConsPlusNormal"/>
            </w:pPr>
          </w:p>
        </w:tc>
        <w:tc>
          <w:tcPr>
            <w:tcW w:w="424" w:type="dxa"/>
            <w:vMerge/>
          </w:tcPr>
          <w:p w:rsidR="005678EE" w:rsidRDefault="005678EE">
            <w:pPr>
              <w:pStyle w:val="ConsPlusNormal"/>
            </w:pPr>
          </w:p>
        </w:tc>
        <w:tc>
          <w:tcPr>
            <w:tcW w:w="424" w:type="dxa"/>
            <w:vMerge/>
          </w:tcPr>
          <w:p w:rsidR="005678EE" w:rsidRDefault="005678EE">
            <w:pPr>
              <w:pStyle w:val="ConsPlusNormal"/>
            </w:pPr>
          </w:p>
        </w:tc>
        <w:tc>
          <w:tcPr>
            <w:tcW w:w="428" w:type="dxa"/>
            <w:vMerge/>
          </w:tcPr>
          <w:p w:rsidR="005678EE" w:rsidRDefault="005678EE">
            <w:pPr>
              <w:pStyle w:val="ConsPlusNormal"/>
            </w:pPr>
          </w:p>
        </w:tc>
        <w:tc>
          <w:tcPr>
            <w:tcW w:w="3968" w:type="dxa"/>
            <w:vMerge/>
            <w:tcBorders>
              <w:top w:val="nil"/>
            </w:tcBorders>
          </w:tcPr>
          <w:p w:rsidR="005678EE" w:rsidRDefault="005678EE">
            <w:pPr>
              <w:pStyle w:val="ConsPlusNormal"/>
            </w:pPr>
          </w:p>
        </w:tc>
        <w:tc>
          <w:tcPr>
            <w:tcW w:w="1700" w:type="dxa"/>
            <w:tcBorders>
              <w:top w:val="nil"/>
            </w:tcBorders>
          </w:tcPr>
          <w:p w:rsidR="005678EE" w:rsidRDefault="005678EE">
            <w:pPr>
              <w:pStyle w:val="ConsPlusNormal"/>
              <w:jc w:val="both"/>
            </w:pPr>
            <w:r>
              <w:t>1. Бесплатно</w:t>
            </w:r>
          </w:p>
          <w:p w:rsidR="005678EE" w:rsidRDefault="005678EE">
            <w:pPr>
              <w:pStyle w:val="ConsPlusNormal"/>
              <w:jc w:val="both"/>
            </w:pPr>
            <w:r>
              <w:t>2. 50%</w:t>
            </w:r>
          </w:p>
          <w:p w:rsidR="005678EE" w:rsidRDefault="005678EE">
            <w:pPr>
              <w:pStyle w:val="ConsPlusNormal"/>
              <w:jc w:val="both"/>
            </w:pPr>
            <w:r>
              <w:t>3. иной %</w:t>
            </w:r>
          </w:p>
        </w:tc>
      </w:tr>
    </w:tbl>
    <w:p w:rsidR="005678EE" w:rsidRDefault="005678EE">
      <w:pPr>
        <w:pStyle w:val="ConsPlusNormal"/>
        <w:jc w:val="both"/>
      </w:pPr>
    </w:p>
    <w:p w:rsidR="005678EE" w:rsidRDefault="005678EE">
      <w:pPr>
        <w:pStyle w:val="ConsPlusNormal"/>
        <w:sectPr w:rsidR="005678EE" w:rsidSect="00A32644">
          <w:pgSz w:w="11906" w:h="16838"/>
          <w:pgMar w:top="1134" w:right="850" w:bottom="1134" w:left="1701" w:header="708" w:footer="708" w:gutter="0"/>
          <w:cols w:space="708"/>
          <w:docGrid w:linePitch="360"/>
        </w:sect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794"/>
        <w:gridCol w:w="567"/>
        <w:gridCol w:w="397"/>
        <w:gridCol w:w="1020"/>
        <w:gridCol w:w="2098"/>
        <w:gridCol w:w="340"/>
        <w:gridCol w:w="340"/>
        <w:gridCol w:w="340"/>
        <w:gridCol w:w="340"/>
        <w:gridCol w:w="340"/>
        <w:gridCol w:w="340"/>
        <w:gridCol w:w="340"/>
        <w:gridCol w:w="340"/>
        <w:gridCol w:w="340"/>
        <w:gridCol w:w="340"/>
      </w:tblGrid>
      <w:tr w:rsidR="005678EE">
        <w:tc>
          <w:tcPr>
            <w:tcW w:w="1361" w:type="dxa"/>
            <w:tcBorders>
              <w:top w:val="nil"/>
              <w:left w:val="nil"/>
              <w:bottom w:val="nil"/>
              <w:right w:val="nil"/>
            </w:tcBorders>
          </w:tcPr>
          <w:p w:rsidR="005678EE" w:rsidRDefault="005678EE">
            <w:pPr>
              <w:pStyle w:val="ConsPlusNormal"/>
              <w:ind w:left="283"/>
              <w:jc w:val="both"/>
            </w:pPr>
            <w:r>
              <w:lastRenderedPageBreak/>
              <w:t>РЕЦЕПТ</w:t>
            </w:r>
          </w:p>
        </w:tc>
        <w:tc>
          <w:tcPr>
            <w:tcW w:w="794" w:type="dxa"/>
            <w:tcBorders>
              <w:top w:val="nil"/>
              <w:left w:val="nil"/>
              <w:bottom w:val="nil"/>
              <w:right w:val="nil"/>
            </w:tcBorders>
          </w:tcPr>
          <w:p w:rsidR="005678EE" w:rsidRDefault="005678EE">
            <w:pPr>
              <w:pStyle w:val="ConsPlusNormal"/>
              <w:jc w:val="center"/>
            </w:pPr>
            <w:r>
              <w:t>Серия</w:t>
            </w:r>
          </w:p>
        </w:tc>
        <w:tc>
          <w:tcPr>
            <w:tcW w:w="567" w:type="dxa"/>
            <w:tcBorders>
              <w:top w:val="nil"/>
              <w:left w:val="nil"/>
              <w:right w:val="nil"/>
            </w:tcBorders>
          </w:tcPr>
          <w:p w:rsidR="005678EE" w:rsidRDefault="005678EE">
            <w:pPr>
              <w:pStyle w:val="ConsPlusNormal"/>
            </w:pPr>
          </w:p>
        </w:tc>
        <w:tc>
          <w:tcPr>
            <w:tcW w:w="397" w:type="dxa"/>
            <w:tcBorders>
              <w:top w:val="nil"/>
              <w:left w:val="nil"/>
              <w:bottom w:val="nil"/>
              <w:right w:val="nil"/>
            </w:tcBorders>
          </w:tcPr>
          <w:p w:rsidR="005678EE" w:rsidRDefault="005678EE">
            <w:pPr>
              <w:pStyle w:val="ConsPlusNormal"/>
              <w:jc w:val="center"/>
            </w:pPr>
            <w:r>
              <w:t>N</w:t>
            </w:r>
          </w:p>
        </w:tc>
        <w:tc>
          <w:tcPr>
            <w:tcW w:w="1020" w:type="dxa"/>
            <w:tcBorders>
              <w:top w:val="nil"/>
              <w:left w:val="nil"/>
              <w:right w:val="nil"/>
            </w:tcBorders>
          </w:tcPr>
          <w:p w:rsidR="005678EE" w:rsidRDefault="005678EE">
            <w:pPr>
              <w:pStyle w:val="ConsPlusNormal"/>
            </w:pPr>
          </w:p>
        </w:tc>
        <w:tc>
          <w:tcPr>
            <w:tcW w:w="2098" w:type="dxa"/>
            <w:tcBorders>
              <w:top w:val="nil"/>
              <w:left w:val="nil"/>
              <w:bottom w:val="nil"/>
            </w:tcBorders>
          </w:tcPr>
          <w:p w:rsidR="005678EE" w:rsidRDefault="005678EE">
            <w:pPr>
              <w:pStyle w:val="ConsPlusNormal"/>
            </w:pPr>
            <w:r>
              <w:t>Дата оформления:</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1700" w:type="dxa"/>
            <w:gridSpan w:val="5"/>
            <w:tcBorders>
              <w:top w:val="nil"/>
              <w:bottom w:val="nil"/>
              <w:right w:val="nil"/>
            </w:tcBorders>
          </w:tcPr>
          <w:p w:rsidR="005678EE" w:rsidRDefault="005678EE">
            <w:pPr>
              <w:pStyle w:val="ConsPlusNormal"/>
              <w:jc w:val="both"/>
            </w:pPr>
            <w:r>
              <w:t>20__ г.</w:t>
            </w:r>
          </w:p>
        </w:tc>
      </w:tr>
      <w:tr w:rsidR="005678EE">
        <w:tblPrEx>
          <w:tblBorders>
            <w:insideV w:val="none" w:sz="0" w:space="0" w:color="auto"/>
          </w:tblBorders>
        </w:tblPrEx>
        <w:tc>
          <w:tcPr>
            <w:tcW w:w="1361" w:type="dxa"/>
            <w:tcBorders>
              <w:top w:val="nil"/>
              <w:left w:val="nil"/>
              <w:bottom w:val="nil"/>
              <w:right w:val="nil"/>
            </w:tcBorders>
          </w:tcPr>
          <w:p w:rsidR="005678EE" w:rsidRDefault="005678EE">
            <w:pPr>
              <w:pStyle w:val="ConsPlusNormal"/>
            </w:pPr>
          </w:p>
        </w:tc>
        <w:tc>
          <w:tcPr>
            <w:tcW w:w="794" w:type="dxa"/>
            <w:tcBorders>
              <w:top w:val="nil"/>
              <w:left w:val="nil"/>
              <w:bottom w:val="nil"/>
              <w:right w:val="nil"/>
            </w:tcBorders>
          </w:tcPr>
          <w:p w:rsidR="005678EE" w:rsidRDefault="005678EE">
            <w:pPr>
              <w:pStyle w:val="ConsPlusNormal"/>
            </w:pPr>
          </w:p>
        </w:tc>
        <w:tc>
          <w:tcPr>
            <w:tcW w:w="567" w:type="dxa"/>
            <w:tcBorders>
              <w:left w:val="nil"/>
              <w:bottom w:val="nil"/>
              <w:right w:val="nil"/>
            </w:tcBorders>
          </w:tcPr>
          <w:p w:rsidR="005678EE" w:rsidRDefault="005678EE">
            <w:pPr>
              <w:pStyle w:val="ConsPlusNormal"/>
            </w:pPr>
          </w:p>
        </w:tc>
        <w:tc>
          <w:tcPr>
            <w:tcW w:w="397" w:type="dxa"/>
            <w:tcBorders>
              <w:top w:val="nil"/>
              <w:left w:val="nil"/>
              <w:bottom w:val="nil"/>
              <w:right w:val="nil"/>
            </w:tcBorders>
          </w:tcPr>
          <w:p w:rsidR="005678EE" w:rsidRDefault="005678EE">
            <w:pPr>
              <w:pStyle w:val="ConsPlusNormal"/>
            </w:pPr>
          </w:p>
        </w:tc>
        <w:tc>
          <w:tcPr>
            <w:tcW w:w="1020" w:type="dxa"/>
            <w:tcBorders>
              <w:left w:val="nil"/>
              <w:bottom w:val="nil"/>
              <w:right w:val="nil"/>
            </w:tcBorders>
          </w:tcPr>
          <w:p w:rsidR="005678EE" w:rsidRDefault="005678EE">
            <w:pPr>
              <w:pStyle w:val="ConsPlusNormal"/>
            </w:pPr>
          </w:p>
        </w:tc>
        <w:tc>
          <w:tcPr>
            <w:tcW w:w="2098" w:type="dxa"/>
            <w:tcBorders>
              <w:top w:val="nil"/>
              <w:left w:val="nil"/>
              <w:bottom w:val="nil"/>
              <w:right w:val="nil"/>
            </w:tcBorders>
          </w:tcPr>
          <w:p w:rsidR="005678EE" w:rsidRDefault="005678EE">
            <w:pPr>
              <w:pStyle w:val="ConsPlusNormal"/>
            </w:pPr>
          </w:p>
        </w:tc>
        <w:tc>
          <w:tcPr>
            <w:tcW w:w="340" w:type="dxa"/>
            <w:tcBorders>
              <w:left w:val="nil"/>
              <w:right w:val="nil"/>
            </w:tcBorders>
          </w:tcPr>
          <w:p w:rsidR="005678EE" w:rsidRDefault="005678EE">
            <w:pPr>
              <w:pStyle w:val="ConsPlusNormal"/>
            </w:pPr>
          </w:p>
        </w:tc>
        <w:tc>
          <w:tcPr>
            <w:tcW w:w="340" w:type="dxa"/>
            <w:tcBorders>
              <w:left w:val="nil"/>
              <w:right w:val="nil"/>
            </w:tcBorders>
          </w:tcPr>
          <w:p w:rsidR="005678EE" w:rsidRDefault="005678EE">
            <w:pPr>
              <w:pStyle w:val="ConsPlusNormal"/>
            </w:pPr>
          </w:p>
        </w:tc>
        <w:tc>
          <w:tcPr>
            <w:tcW w:w="340" w:type="dxa"/>
            <w:tcBorders>
              <w:top w:val="nil"/>
              <w:left w:val="nil"/>
              <w:bottom w:val="nil"/>
              <w:right w:val="nil"/>
            </w:tcBorders>
          </w:tcPr>
          <w:p w:rsidR="005678EE" w:rsidRDefault="005678EE">
            <w:pPr>
              <w:pStyle w:val="ConsPlusNormal"/>
            </w:pPr>
          </w:p>
        </w:tc>
        <w:tc>
          <w:tcPr>
            <w:tcW w:w="340" w:type="dxa"/>
            <w:tcBorders>
              <w:left w:val="nil"/>
              <w:right w:val="nil"/>
            </w:tcBorders>
          </w:tcPr>
          <w:p w:rsidR="005678EE" w:rsidRDefault="005678EE">
            <w:pPr>
              <w:pStyle w:val="ConsPlusNormal"/>
            </w:pPr>
          </w:p>
        </w:tc>
        <w:tc>
          <w:tcPr>
            <w:tcW w:w="340" w:type="dxa"/>
            <w:tcBorders>
              <w:left w:val="nil"/>
              <w:right w:val="nil"/>
            </w:tcBorders>
          </w:tcPr>
          <w:p w:rsidR="005678EE" w:rsidRDefault="005678EE">
            <w:pPr>
              <w:pStyle w:val="ConsPlusNormal"/>
            </w:pPr>
          </w:p>
        </w:tc>
        <w:tc>
          <w:tcPr>
            <w:tcW w:w="340" w:type="dxa"/>
            <w:tcBorders>
              <w:top w:val="nil"/>
              <w:left w:val="nil"/>
              <w:bottom w:val="nil"/>
              <w:right w:val="nil"/>
            </w:tcBorders>
          </w:tcPr>
          <w:p w:rsidR="005678EE" w:rsidRDefault="005678EE">
            <w:pPr>
              <w:pStyle w:val="ConsPlusNormal"/>
            </w:pPr>
          </w:p>
        </w:tc>
        <w:tc>
          <w:tcPr>
            <w:tcW w:w="340" w:type="dxa"/>
            <w:tcBorders>
              <w:top w:val="nil"/>
              <w:left w:val="nil"/>
              <w:right w:val="nil"/>
            </w:tcBorders>
          </w:tcPr>
          <w:p w:rsidR="005678EE" w:rsidRDefault="005678EE">
            <w:pPr>
              <w:pStyle w:val="ConsPlusNormal"/>
            </w:pPr>
          </w:p>
        </w:tc>
        <w:tc>
          <w:tcPr>
            <w:tcW w:w="340" w:type="dxa"/>
            <w:tcBorders>
              <w:top w:val="nil"/>
              <w:left w:val="nil"/>
              <w:right w:val="nil"/>
            </w:tcBorders>
          </w:tcPr>
          <w:p w:rsidR="005678EE" w:rsidRDefault="005678EE">
            <w:pPr>
              <w:pStyle w:val="ConsPlusNormal"/>
            </w:pPr>
          </w:p>
        </w:tc>
        <w:tc>
          <w:tcPr>
            <w:tcW w:w="340" w:type="dxa"/>
            <w:tcBorders>
              <w:top w:val="nil"/>
              <w:left w:val="nil"/>
              <w:right w:val="nil"/>
            </w:tcBorders>
          </w:tcPr>
          <w:p w:rsidR="005678EE" w:rsidRDefault="005678EE">
            <w:pPr>
              <w:pStyle w:val="ConsPlusNormal"/>
            </w:pPr>
          </w:p>
        </w:tc>
        <w:tc>
          <w:tcPr>
            <w:tcW w:w="340" w:type="dxa"/>
            <w:tcBorders>
              <w:top w:val="nil"/>
              <w:left w:val="nil"/>
              <w:right w:val="nil"/>
            </w:tcBorders>
          </w:tcPr>
          <w:p w:rsidR="005678EE" w:rsidRDefault="005678EE">
            <w:pPr>
              <w:pStyle w:val="ConsPlusNormal"/>
            </w:pPr>
          </w:p>
        </w:tc>
      </w:tr>
      <w:tr w:rsidR="005678EE">
        <w:tblPrEx>
          <w:tblBorders>
            <w:right w:val="single" w:sz="4" w:space="0" w:color="auto"/>
            <w:insideH w:val="single" w:sz="4" w:space="0" w:color="auto"/>
          </w:tblBorders>
        </w:tblPrEx>
        <w:tc>
          <w:tcPr>
            <w:tcW w:w="6237" w:type="dxa"/>
            <w:gridSpan w:val="6"/>
            <w:tcBorders>
              <w:top w:val="nil"/>
              <w:left w:val="nil"/>
              <w:bottom w:val="nil"/>
            </w:tcBorders>
          </w:tcPr>
          <w:p w:rsidR="005678EE" w:rsidRDefault="005678EE">
            <w:pPr>
              <w:pStyle w:val="ConsPlusNormal"/>
              <w:ind w:left="283"/>
              <w:jc w:val="both"/>
            </w:pPr>
            <w:bookmarkStart w:id="32" w:name="P925"/>
            <w:bookmarkEnd w:id="32"/>
            <w:r>
              <w:t>Фамилия, инициалы имени и отчества (последнее - при наличии) пациента ________________ Дата рождения</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Borders>
              <w:top w:val="nil"/>
              <w:bottom w:val="nil"/>
            </w:tcBorders>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r>
    </w:tbl>
    <w:p w:rsidR="005678EE" w:rsidRDefault="005678EE">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5678EE">
        <w:tc>
          <w:tcPr>
            <w:tcW w:w="1700" w:type="dxa"/>
            <w:gridSpan w:val="2"/>
          </w:tcPr>
          <w:p w:rsidR="005678EE" w:rsidRDefault="005678EE">
            <w:pPr>
              <w:pStyle w:val="ConsPlusNormal"/>
            </w:pPr>
            <w:bookmarkStart w:id="33" w:name="P937"/>
            <w:bookmarkEnd w:id="33"/>
            <w:r>
              <w:t>СНИЛС</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1700" w:type="dxa"/>
            <w:gridSpan w:val="5"/>
            <w:tcBorders>
              <w:top w:val="nil"/>
              <w:right w:val="nil"/>
            </w:tcBorders>
          </w:tcPr>
          <w:p w:rsidR="005678EE" w:rsidRDefault="005678EE">
            <w:pPr>
              <w:pStyle w:val="ConsPlusNormal"/>
            </w:pPr>
          </w:p>
        </w:tc>
      </w:tr>
      <w:tr w:rsidR="005678EE">
        <w:tblPrEx>
          <w:tblBorders>
            <w:right w:val="single" w:sz="4" w:space="0" w:color="auto"/>
          </w:tblBorders>
        </w:tblPrEx>
        <w:tc>
          <w:tcPr>
            <w:tcW w:w="1700" w:type="dxa"/>
            <w:gridSpan w:val="2"/>
          </w:tcPr>
          <w:p w:rsidR="005678EE" w:rsidRDefault="005678EE">
            <w:pPr>
              <w:pStyle w:val="ConsPlusNormal"/>
            </w:pPr>
            <w:bookmarkStart w:id="34" w:name="P959"/>
            <w:bookmarkEnd w:id="34"/>
            <w:r>
              <w:t>N полиса обязательного медицинского страхования:</w:t>
            </w: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c>
          <w:tcPr>
            <w:tcW w:w="340" w:type="dxa"/>
          </w:tcPr>
          <w:p w:rsidR="005678EE" w:rsidRDefault="005678EE">
            <w:pPr>
              <w:pStyle w:val="ConsPlusNormal"/>
            </w:pPr>
          </w:p>
        </w:tc>
      </w:tr>
      <w:tr w:rsidR="005678EE">
        <w:tblPrEx>
          <w:tblBorders>
            <w:left w:val="none" w:sz="0" w:space="0" w:color="auto"/>
            <w:insideH w:val="nil"/>
          </w:tblBorders>
        </w:tblPrEx>
        <w:tc>
          <w:tcPr>
            <w:tcW w:w="10200" w:type="dxa"/>
            <w:gridSpan w:val="27"/>
            <w:tcBorders>
              <w:left w:val="nil"/>
              <w:bottom w:val="nil"/>
              <w:right w:val="nil"/>
            </w:tcBorders>
          </w:tcPr>
          <w:p w:rsidR="005678EE" w:rsidRDefault="005678EE">
            <w:pPr>
              <w:pStyle w:val="ConsPlusNormal"/>
              <w:ind w:left="283"/>
            </w:pPr>
            <w:bookmarkStart w:id="35" w:name="P985"/>
            <w:bookmarkEnd w:id="35"/>
            <w:r>
              <w:t>Номер медицинской карты пациента, получающего медицинскую помощь в амбулаторных</w:t>
            </w:r>
          </w:p>
          <w:p w:rsidR="005678EE" w:rsidRDefault="005678EE">
            <w:pPr>
              <w:pStyle w:val="ConsPlusNormal"/>
              <w:ind w:left="283"/>
            </w:pPr>
            <w:r>
              <w:t>условиях _______________________________________________________________</w:t>
            </w:r>
          </w:p>
        </w:tc>
      </w:tr>
      <w:tr w:rsidR="005678EE">
        <w:tblPrEx>
          <w:tblBorders>
            <w:left w:val="none" w:sz="0" w:space="0" w:color="auto"/>
            <w:insideH w:val="nil"/>
          </w:tblBorders>
        </w:tblPrEx>
        <w:tc>
          <w:tcPr>
            <w:tcW w:w="10200" w:type="dxa"/>
            <w:gridSpan w:val="27"/>
            <w:tcBorders>
              <w:top w:val="nil"/>
              <w:left w:val="nil"/>
              <w:bottom w:val="nil"/>
              <w:right w:val="nil"/>
            </w:tcBorders>
          </w:tcPr>
          <w:p w:rsidR="005678EE" w:rsidRDefault="005678EE">
            <w:pPr>
              <w:pStyle w:val="ConsPlusNormal"/>
              <w:ind w:left="283"/>
              <w:jc w:val="both"/>
            </w:pPr>
            <w:r>
              <w:t>Фамилия, инициалы имени и отчества (последнее - при наличии)</w:t>
            </w:r>
          </w:p>
          <w:p w:rsidR="005678EE" w:rsidRDefault="005678EE">
            <w:pPr>
              <w:pStyle w:val="ConsPlusNormal"/>
              <w:ind w:left="283"/>
              <w:jc w:val="both"/>
            </w:pPr>
            <w:r>
              <w:t>лечащего врача (фельдшера, акушерки) ______________________________________</w:t>
            </w:r>
          </w:p>
        </w:tc>
      </w:tr>
      <w:tr w:rsidR="005678EE">
        <w:tblPrEx>
          <w:tblBorders>
            <w:left w:val="none" w:sz="0" w:space="0" w:color="auto"/>
            <w:insideH w:val="nil"/>
            <w:insideV w:val="nil"/>
          </w:tblBorders>
        </w:tblPrEx>
        <w:tc>
          <w:tcPr>
            <w:tcW w:w="1020" w:type="dxa"/>
            <w:tcBorders>
              <w:top w:val="nil"/>
              <w:bottom w:val="nil"/>
            </w:tcBorders>
          </w:tcPr>
          <w:p w:rsidR="005678EE" w:rsidRDefault="005678EE">
            <w:pPr>
              <w:pStyle w:val="ConsPlusNormal"/>
              <w:ind w:left="283"/>
              <w:jc w:val="both"/>
            </w:pPr>
            <w:r>
              <w:t>Руб.</w:t>
            </w:r>
          </w:p>
        </w:tc>
        <w:tc>
          <w:tcPr>
            <w:tcW w:w="1020" w:type="dxa"/>
            <w:gridSpan w:val="2"/>
            <w:tcBorders>
              <w:top w:val="nil"/>
              <w:bottom w:val="nil"/>
            </w:tcBorders>
          </w:tcPr>
          <w:p w:rsidR="005678EE" w:rsidRDefault="005678EE">
            <w:pPr>
              <w:pStyle w:val="ConsPlusNormal"/>
              <w:jc w:val="center"/>
            </w:pPr>
            <w:r>
              <w:t>Коп.</w:t>
            </w:r>
          </w:p>
        </w:tc>
        <w:tc>
          <w:tcPr>
            <w:tcW w:w="8160" w:type="dxa"/>
            <w:gridSpan w:val="24"/>
            <w:tcBorders>
              <w:top w:val="nil"/>
              <w:bottom w:val="nil"/>
            </w:tcBorders>
          </w:tcPr>
          <w:p w:rsidR="005678EE" w:rsidRDefault="005678EE">
            <w:pPr>
              <w:pStyle w:val="ConsPlusNormal"/>
              <w:jc w:val="both"/>
            </w:pPr>
            <w:bookmarkStart w:id="36" w:name="P991"/>
            <w:bookmarkEnd w:id="36"/>
            <w:r>
              <w:t>Rp: ....................................................................................................................</w:t>
            </w:r>
          </w:p>
        </w:tc>
      </w:tr>
      <w:tr w:rsidR="005678EE">
        <w:tblPrEx>
          <w:tblBorders>
            <w:left w:val="none" w:sz="0" w:space="0" w:color="auto"/>
            <w:insideH w:val="nil"/>
            <w:insideV w:val="nil"/>
          </w:tblBorders>
        </w:tblPrEx>
        <w:tc>
          <w:tcPr>
            <w:tcW w:w="1020" w:type="dxa"/>
            <w:tcBorders>
              <w:top w:val="nil"/>
              <w:bottom w:val="nil"/>
            </w:tcBorders>
          </w:tcPr>
          <w:p w:rsidR="005678EE" w:rsidRDefault="005678EE">
            <w:pPr>
              <w:pStyle w:val="ConsPlusNormal"/>
            </w:pPr>
          </w:p>
        </w:tc>
        <w:tc>
          <w:tcPr>
            <w:tcW w:w="1020" w:type="dxa"/>
            <w:gridSpan w:val="2"/>
            <w:tcBorders>
              <w:top w:val="nil"/>
              <w:bottom w:val="nil"/>
            </w:tcBorders>
          </w:tcPr>
          <w:p w:rsidR="005678EE" w:rsidRDefault="005678EE">
            <w:pPr>
              <w:pStyle w:val="ConsPlusNormal"/>
            </w:pPr>
          </w:p>
        </w:tc>
        <w:tc>
          <w:tcPr>
            <w:tcW w:w="8160" w:type="dxa"/>
            <w:gridSpan w:val="24"/>
            <w:tcBorders>
              <w:top w:val="nil"/>
              <w:bottom w:val="nil"/>
            </w:tcBorders>
          </w:tcPr>
          <w:p w:rsidR="005678EE" w:rsidRDefault="005678EE">
            <w:pPr>
              <w:pStyle w:val="ConsPlusNormal"/>
              <w:jc w:val="both"/>
            </w:pPr>
            <w:r>
              <w:t>...........................................................................................................................</w:t>
            </w:r>
          </w:p>
        </w:tc>
      </w:tr>
      <w:tr w:rsidR="005678EE">
        <w:tblPrEx>
          <w:tblBorders>
            <w:left w:val="none" w:sz="0" w:space="0" w:color="auto"/>
            <w:insideH w:val="nil"/>
            <w:insideV w:val="nil"/>
          </w:tblBorders>
        </w:tblPrEx>
        <w:tc>
          <w:tcPr>
            <w:tcW w:w="1020" w:type="dxa"/>
            <w:tcBorders>
              <w:top w:val="nil"/>
              <w:bottom w:val="nil"/>
            </w:tcBorders>
          </w:tcPr>
          <w:p w:rsidR="005678EE" w:rsidRDefault="005678EE">
            <w:pPr>
              <w:pStyle w:val="ConsPlusNormal"/>
            </w:pPr>
          </w:p>
        </w:tc>
        <w:tc>
          <w:tcPr>
            <w:tcW w:w="1020" w:type="dxa"/>
            <w:gridSpan w:val="2"/>
            <w:tcBorders>
              <w:top w:val="nil"/>
              <w:bottom w:val="nil"/>
            </w:tcBorders>
          </w:tcPr>
          <w:p w:rsidR="005678EE" w:rsidRDefault="005678EE">
            <w:pPr>
              <w:pStyle w:val="ConsPlusNormal"/>
            </w:pPr>
          </w:p>
        </w:tc>
        <w:tc>
          <w:tcPr>
            <w:tcW w:w="8160" w:type="dxa"/>
            <w:gridSpan w:val="24"/>
            <w:tcBorders>
              <w:top w:val="nil"/>
              <w:bottom w:val="nil"/>
            </w:tcBorders>
          </w:tcPr>
          <w:p w:rsidR="005678EE" w:rsidRDefault="005678EE">
            <w:pPr>
              <w:pStyle w:val="ConsPlusNormal"/>
              <w:jc w:val="both"/>
            </w:pPr>
            <w:r>
              <w:t>D.t.d. .................................................................................................................</w:t>
            </w:r>
          </w:p>
        </w:tc>
      </w:tr>
      <w:tr w:rsidR="005678EE">
        <w:tblPrEx>
          <w:tblBorders>
            <w:left w:val="none" w:sz="0" w:space="0" w:color="auto"/>
            <w:insideH w:val="nil"/>
            <w:insideV w:val="nil"/>
          </w:tblBorders>
        </w:tblPrEx>
        <w:tc>
          <w:tcPr>
            <w:tcW w:w="1020" w:type="dxa"/>
            <w:tcBorders>
              <w:top w:val="nil"/>
              <w:bottom w:val="nil"/>
            </w:tcBorders>
          </w:tcPr>
          <w:p w:rsidR="005678EE" w:rsidRDefault="005678EE">
            <w:pPr>
              <w:pStyle w:val="ConsPlusNormal"/>
            </w:pPr>
          </w:p>
        </w:tc>
        <w:tc>
          <w:tcPr>
            <w:tcW w:w="1020" w:type="dxa"/>
            <w:gridSpan w:val="2"/>
            <w:tcBorders>
              <w:top w:val="nil"/>
              <w:bottom w:val="nil"/>
            </w:tcBorders>
          </w:tcPr>
          <w:p w:rsidR="005678EE" w:rsidRDefault="005678EE">
            <w:pPr>
              <w:pStyle w:val="ConsPlusNormal"/>
            </w:pPr>
          </w:p>
        </w:tc>
        <w:tc>
          <w:tcPr>
            <w:tcW w:w="8160" w:type="dxa"/>
            <w:gridSpan w:val="24"/>
            <w:tcBorders>
              <w:top w:val="nil"/>
              <w:bottom w:val="nil"/>
            </w:tcBorders>
          </w:tcPr>
          <w:p w:rsidR="005678EE" w:rsidRDefault="005678EE">
            <w:pPr>
              <w:pStyle w:val="ConsPlusNormal"/>
              <w:jc w:val="both"/>
            </w:pPr>
            <w:r>
              <w:t>Signa: ................................................................................................................</w:t>
            </w:r>
          </w:p>
        </w:tc>
      </w:tr>
      <w:tr w:rsidR="005678EE">
        <w:tblPrEx>
          <w:tblBorders>
            <w:left w:val="none" w:sz="0" w:space="0" w:color="auto"/>
            <w:insideH w:val="nil"/>
            <w:insideV w:val="nil"/>
          </w:tblBorders>
        </w:tblPrEx>
        <w:tc>
          <w:tcPr>
            <w:tcW w:w="1020" w:type="dxa"/>
            <w:tcBorders>
              <w:top w:val="nil"/>
            </w:tcBorders>
          </w:tcPr>
          <w:p w:rsidR="005678EE" w:rsidRDefault="005678EE">
            <w:pPr>
              <w:pStyle w:val="ConsPlusNormal"/>
            </w:pPr>
          </w:p>
        </w:tc>
        <w:tc>
          <w:tcPr>
            <w:tcW w:w="1020" w:type="dxa"/>
            <w:gridSpan w:val="2"/>
            <w:tcBorders>
              <w:top w:val="nil"/>
            </w:tcBorders>
          </w:tcPr>
          <w:p w:rsidR="005678EE" w:rsidRDefault="005678EE">
            <w:pPr>
              <w:pStyle w:val="ConsPlusNormal"/>
            </w:pPr>
          </w:p>
        </w:tc>
        <w:tc>
          <w:tcPr>
            <w:tcW w:w="8160" w:type="dxa"/>
            <w:gridSpan w:val="24"/>
            <w:tcBorders>
              <w:top w:val="nil"/>
            </w:tcBorders>
          </w:tcPr>
          <w:p w:rsidR="005678EE" w:rsidRDefault="005678EE">
            <w:pPr>
              <w:pStyle w:val="ConsPlusNormal"/>
            </w:pPr>
          </w:p>
        </w:tc>
      </w:tr>
    </w:tbl>
    <w:p w:rsidR="005678EE" w:rsidRDefault="005678EE">
      <w:pPr>
        <w:pStyle w:val="ConsPlusNormal"/>
        <w:sectPr w:rsidR="005678EE">
          <w:pgSz w:w="16838" w:h="11905" w:orient="landscape"/>
          <w:pgMar w:top="1701" w:right="1134" w:bottom="850" w:left="1134" w:header="0" w:footer="0" w:gutter="0"/>
          <w:cols w:space="720"/>
          <w:titlePg/>
        </w:sectPr>
      </w:pP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4365"/>
      </w:tblGrid>
      <w:tr w:rsidR="005678EE">
        <w:tc>
          <w:tcPr>
            <w:tcW w:w="4705" w:type="dxa"/>
            <w:tcBorders>
              <w:top w:val="nil"/>
              <w:left w:val="nil"/>
              <w:bottom w:val="nil"/>
              <w:right w:val="nil"/>
            </w:tcBorders>
          </w:tcPr>
          <w:p w:rsidR="005678EE" w:rsidRDefault="005678EE">
            <w:pPr>
              <w:pStyle w:val="ConsPlusNormal"/>
            </w:pPr>
            <w:r>
              <w:t>Подпись и печать лечащего врача</w:t>
            </w:r>
          </w:p>
          <w:p w:rsidR="005678EE" w:rsidRDefault="005678EE">
            <w:pPr>
              <w:pStyle w:val="ConsPlusNormal"/>
            </w:pPr>
            <w:r>
              <w:t>(подпись фельдшера, акушерки)</w:t>
            </w:r>
          </w:p>
        </w:tc>
        <w:tc>
          <w:tcPr>
            <w:tcW w:w="4365" w:type="dxa"/>
            <w:tcBorders>
              <w:top w:val="nil"/>
              <w:left w:val="nil"/>
              <w:bottom w:val="nil"/>
              <w:right w:val="nil"/>
            </w:tcBorders>
            <w:vAlign w:val="center"/>
          </w:tcPr>
          <w:p w:rsidR="005678EE" w:rsidRDefault="005678EE">
            <w:pPr>
              <w:pStyle w:val="ConsPlusNormal"/>
              <w:jc w:val="center"/>
            </w:pPr>
            <w:r>
              <w:t>М.П.</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jc w:val="center"/>
            </w:pPr>
            <w:r>
              <w:t>Рецепт действителен в течение 15 дней, 30 дней, 90 дней (нужное подчеркнуть)</w:t>
            </w:r>
          </w:p>
        </w:tc>
      </w:tr>
    </w:tbl>
    <w:p w:rsidR="005678EE" w:rsidRDefault="005678EE">
      <w:pPr>
        <w:pStyle w:val="ConsPlusNormal"/>
        <w:jc w:val="both"/>
      </w:pPr>
    </w:p>
    <w:tbl>
      <w:tblPr>
        <w:tblW w:w="0" w:type="auto"/>
        <w:tblBorders>
          <w:left w:val="nil"/>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7"/>
        <w:gridCol w:w="1928"/>
        <w:gridCol w:w="2221"/>
        <w:gridCol w:w="2268"/>
      </w:tblGrid>
      <w:tr w:rsidR="005678EE">
        <w:tc>
          <w:tcPr>
            <w:tcW w:w="9034" w:type="dxa"/>
            <w:gridSpan w:val="4"/>
            <w:tcBorders>
              <w:top w:val="nil"/>
              <w:left w:val="nil"/>
              <w:right w:val="nil"/>
            </w:tcBorders>
          </w:tcPr>
          <w:p w:rsidR="005678EE" w:rsidRDefault="005678EE">
            <w:pPr>
              <w:pStyle w:val="ConsPlusNormal"/>
              <w:jc w:val="center"/>
            </w:pPr>
            <w:r>
              <w:t>------------------- (Заполняется специалистом аптечной организации) -------------------</w:t>
            </w:r>
          </w:p>
        </w:tc>
      </w:tr>
      <w:tr w:rsidR="005678EE">
        <w:tblPrEx>
          <w:tblBorders>
            <w:left w:val="single" w:sz="4" w:space="0" w:color="auto"/>
            <w:right w:val="single" w:sz="4" w:space="0" w:color="auto"/>
            <w:insideV w:val="nil"/>
          </w:tblBorders>
        </w:tblPrEx>
        <w:tc>
          <w:tcPr>
            <w:tcW w:w="2617" w:type="dxa"/>
            <w:tcBorders>
              <w:left w:val="single" w:sz="4" w:space="0" w:color="auto"/>
            </w:tcBorders>
          </w:tcPr>
          <w:p w:rsidR="005678EE" w:rsidRDefault="005678EE">
            <w:pPr>
              <w:pStyle w:val="ConsPlusNormal"/>
            </w:pPr>
            <w:r>
              <w:t>Отпущено по рецепту:</w:t>
            </w:r>
          </w:p>
        </w:tc>
        <w:tc>
          <w:tcPr>
            <w:tcW w:w="1928" w:type="dxa"/>
            <w:tcBorders>
              <w:bottom w:val="nil"/>
              <w:right w:val="single" w:sz="4" w:space="0" w:color="auto"/>
            </w:tcBorders>
          </w:tcPr>
          <w:p w:rsidR="005678EE" w:rsidRDefault="005678EE">
            <w:pPr>
              <w:pStyle w:val="ConsPlusNormal"/>
            </w:pPr>
          </w:p>
        </w:tc>
        <w:tc>
          <w:tcPr>
            <w:tcW w:w="4489" w:type="dxa"/>
            <w:gridSpan w:val="2"/>
            <w:tcBorders>
              <w:left w:val="single" w:sz="4" w:space="0" w:color="auto"/>
              <w:bottom w:val="nil"/>
              <w:right w:val="single" w:sz="4" w:space="0" w:color="auto"/>
            </w:tcBorders>
          </w:tcPr>
          <w:p w:rsidR="005678EE" w:rsidRDefault="005678EE">
            <w:pPr>
              <w:pStyle w:val="ConsPlusNormal"/>
            </w:pPr>
            <w:r>
              <w:t>Торговое наименование и дозировка:</w:t>
            </w:r>
          </w:p>
        </w:tc>
      </w:tr>
      <w:tr w:rsidR="005678EE">
        <w:tblPrEx>
          <w:tblBorders>
            <w:left w:val="single" w:sz="4" w:space="0" w:color="auto"/>
            <w:right w:val="single" w:sz="4" w:space="0" w:color="auto"/>
            <w:insideH w:val="nil"/>
          </w:tblBorders>
        </w:tblPrEx>
        <w:tc>
          <w:tcPr>
            <w:tcW w:w="4545" w:type="dxa"/>
            <w:gridSpan w:val="2"/>
            <w:tcBorders>
              <w:top w:val="nil"/>
            </w:tcBorders>
          </w:tcPr>
          <w:p w:rsidR="005678EE" w:rsidRDefault="005678EE">
            <w:pPr>
              <w:pStyle w:val="ConsPlusNormal"/>
            </w:pPr>
          </w:p>
        </w:tc>
        <w:tc>
          <w:tcPr>
            <w:tcW w:w="4489" w:type="dxa"/>
            <w:gridSpan w:val="2"/>
            <w:tcBorders>
              <w:top w:val="nil"/>
            </w:tcBorders>
          </w:tcPr>
          <w:p w:rsidR="005678EE" w:rsidRDefault="005678EE">
            <w:pPr>
              <w:pStyle w:val="ConsPlusNormal"/>
            </w:pPr>
          </w:p>
        </w:tc>
      </w:tr>
      <w:tr w:rsidR="005678EE">
        <w:tblPrEx>
          <w:tblBorders>
            <w:left w:val="single" w:sz="4" w:space="0" w:color="auto"/>
            <w:right w:val="single" w:sz="4" w:space="0" w:color="auto"/>
          </w:tblBorders>
        </w:tblPrEx>
        <w:tc>
          <w:tcPr>
            <w:tcW w:w="4545" w:type="dxa"/>
            <w:gridSpan w:val="2"/>
          </w:tcPr>
          <w:p w:rsidR="005678EE" w:rsidRDefault="005678EE">
            <w:pPr>
              <w:pStyle w:val="ConsPlusNormal"/>
            </w:pPr>
            <w:r>
              <w:t>Дата отпуска: "__" _________ 20__ г.</w:t>
            </w:r>
          </w:p>
        </w:tc>
        <w:tc>
          <w:tcPr>
            <w:tcW w:w="4489" w:type="dxa"/>
            <w:gridSpan w:val="2"/>
          </w:tcPr>
          <w:p w:rsidR="005678EE" w:rsidRDefault="005678EE">
            <w:pPr>
              <w:pStyle w:val="ConsPlusNormal"/>
            </w:pPr>
            <w:r>
              <w:t>Количество:</w:t>
            </w:r>
          </w:p>
        </w:tc>
      </w:tr>
      <w:tr w:rsidR="005678EE">
        <w:tblPrEx>
          <w:tblBorders>
            <w:left w:val="single" w:sz="4" w:space="0" w:color="auto"/>
            <w:right w:val="single" w:sz="4" w:space="0" w:color="auto"/>
            <w:insideV w:val="nil"/>
          </w:tblBorders>
        </w:tblPrEx>
        <w:tc>
          <w:tcPr>
            <w:tcW w:w="4545" w:type="dxa"/>
            <w:gridSpan w:val="2"/>
            <w:tcBorders>
              <w:left w:val="single" w:sz="4" w:space="0" w:color="auto"/>
              <w:right w:val="single" w:sz="4" w:space="0" w:color="auto"/>
            </w:tcBorders>
          </w:tcPr>
          <w:p w:rsidR="005678EE" w:rsidRDefault="005678EE">
            <w:pPr>
              <w:pStyle w:val="ConsPlusNormal"/>
            </w:pPr>
            <w:r>
              <w:t>Приготовил:</w:t>
            </w:r>
          </w:p>
        </w:tc>
        <w:tc>
          <w:tcPr>
            <w:tcW w:w="2221" w:type="dxa"/>
            <w:tcBorders>
              <w:left w:val="single" w:sz="4" w:space="0" w:color="auto"/>
            </w:tcBorders>
          </w:tcPr>
          <w:p w:rsidR="005678EE" w:rsidRDefault="005678EE">
            <w:pPr>
              <w:pStyle w:val="ConsPlusNormal"/>
            </w:pPr>
            <w:r>
              <w:t>Проверил:</w:t>
            </w:r>
          </w:p>
        </w:tc>
        <w:tc>
          <w:tcPr>
            <w:tcW w:w="2268" w:type="dxa"/>
            <w:tcBorders>
              <w:right w:val="single" w:sz="4" w:space="0" w:color="auto"/>
            </w:tcBorders>
          </w:tcPr>
          <w:p w:rsidR="005678EE" w:rsidRDefault="005678EE">
            <w:pPr>
              <w:pStyle w:val="ConsPlusNormal"/>
              <w:jc w:val="both"/>
            </w:pPr>
            <w:r>
              <w:t>Отпустил:</w:t>
            </w:r>
          </w:p>
        </w:tc>
      </w:tr>
      <w:tr w:rsidR="005678EE">
        <w:tc>
          <w:tcPr>
            <w:tcW w:w="9034" w:type="dxa"/>
            <w:gridSpan w:val="4"/>
            <w:tcBorders>
              <w:left w:val="nil"/>
              <w:bottom w:val="nil"/>
              <w:right w:val="nil"/>
            </w:tcBorders>
          </w:tcPr>
          <w:p w:rsidR="005678EE" w:rsidRDefault="005678EE">
            <w:pPr>
              <w:pStyle w:val="ConsPlusNormal"/>
              <w:jc w:val="center"/>
            </w:pPr>
            <w:r>
              <w:t>--------------------------------------- (линия отрыва) ---------------------------------------</w:t>
            </w:r>
          </w:p>
        </w:tc>
      </w:tr>
    </w:tbl>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7"/>
        <w:gridCol w:w="1992"/>
        <w:gridCol w:w="794"/>
        <w:gridCol w:w="340"/>
        <w:gridCol w:w="1403"/>
        <w:gridCol w:w="876"/>
        <w:gridCol w:w="768"/>
        <w:gridCol w:w="907"/>
        <w:gridCol w:w="624"/>
      </w:tblGrid>
      <w:tr w:rsidR="005678EE">
        <w:tc>
          <w:tcPr>
            <w:tcW w:w="3359" w:type="dxa"/>
            <w:gridSpan w:val="2"/>
            <w:tcBorders>
              <w:top w:val="single" w:sz="4" w:space="0" w:color="auto"/>
              <w:left w:val="single" w:sz="4" w:space="0" w:color="auto"/>
              <w:bottom w:val="single" w:sz="4" w:space="0" w:color="auto"/>
              <w:right w:val="nil"/>
            </w:tcBorders>
          </w:tcPr>
          <w:p w:rsidR="005678EE" w:rsidRDefault="005678EE">
            <w:pPr>
              <w:pStyle w:val="ConsPlusNormal"/>
            </w:pPr>
            <w:r>
              <w:t>Корешок рецептурного бланка</w:t>
            </w:r>
          </w:p>
        </w:tc>
        <w:tc>
          <w:tcPr>
            <w:tcW w:w="1134" w:type="dxa"/>
            <w:gridSpan w:val="2"/>
            <w:tcBorders>
              <w:top w:val="single" w:sz="4" w:space="0" w:color="auto"/>
              <w:left w:val="nil"/>
              <w:bottom w:val="nil"/>
              <w:right w:val="single" w:sz="4" w:space="0" w:color="auto"/>
            </w:tcBorders>
          </w:tcPr>
          <w:p w:rsidR="005678EE" w:rsidRDefault="005678EE">
            <w:pPr>
              <w:pStyle w:val="ConsPlusNormal"/>
            </w:pPr>
          </w:p>
        </w:tc>
        <w:tc>
          <w:tcPr>
            <w:tcW w:w="3954" w:type="dxa"/>
            <w:gridSpan w:val="4"/>
            <w:tcBorders>
              <w:top w:val="single" w:sz="4" w:space="0" w:color="auto"/>
              <w:left w:val="single" w:sz="4" w:space="0" w:color="auto"/>
              <w:bottom w:val="nil"/>
              <w:right w:val="nil"/>
            </w:tcBorders>
          </w:tcPr>
          <w:p w:rsidR="005678EE" w:rsidRDefault="005678EE">
            <w:pPr>
              <w:pStyle w:val="ConsPlusNormal"/>
            </w:pPr>
            <w:r>
              <w:t>Способ применения:</w:t>
            </w:r>
          </w:p>
        </w:tc>
        <w:tc>
          <w:tcPr>
            <w:tcW w:w="624" w:type="dxa"/>
            <w:tcBorders>
              <w:top w:val="single" w:sz="4" w:space="0" w:color="auto"/>
              <w:left w:val="nil"/>
              <w:bottom w:val="nil"/>
              <w:right w:val="single" w:sz="4" w:space="0" w:color="auto"/>
            </w:tcBorders>
          </w:tcPr>
          <w:p w:rsidR="005678EE" w:rsidRDefault="005678EE">
            <w:pPr>
              <w:pStyle w:val="ConsPlusNormal"/>
            </w:pPr>
          </w:p>
        </w:tc>
      </w:tr>
      <w:tr w:rsidR="005678EE">
        <w:tc>
          <w:tcPr>
            <w:tcW w:w="4493" w:type="dxa"/>
            <w:gridSpan w:val="4"/>
            <w:vMerge w:val="restart"/>
            <w:tcBorders>
              <w:top w:val="nil"/>
              <w:left w:val="single" w:sz="4" w:space="0" w:color="auto"/>
              <w:bottom w:val="nil"/>
              <w:right w:val="single" w:sz="4" w:space="0" w:color="auto"/>
            </w:tcBorders>
            <w:vAlign w:val="center"/>
          </w:tcPr>
          <w:p w:rsidR="005678EE" w:rsidRDefault="005678EE">
            <w:pPr>
              <w:pStyle w:val="ConsPlusNormal"/>
            </w:pPr>
            <w:r>
              <w:t>Наименование</w:t>
            </w:r>
          </w:p>
          <w:p w:rsidR="005678EE" w:rsidRDefault="005678EE">
            <w:pPr>
              <w:pStyle w:val="ConsPlusNormal"/>
            </w:pPr>
            <w:r>
              <w:t>лекарственного препарата:</w:t>
            </w:r>
          </w:p>
        </w:tc>
        <w:tc>
          <w:tcPr>
            <w:tcW w:w="2279" w:type="dxa"/>
            <w:gridSpan w:val="2"/>
            <w:tcBorders>
              <w:top w:val="nil"/>
              <w:left w:val="single" w:sz="4" w:space="0" w:color="auto"/>
              <w:bottom w:val="nil"/>
              <w:right w:val="nil"/>
            </w:tcBorders>
          </w:tcPr>
          <w:p w:rsidR="005678EE" w:rsidRDefault="005678EE">
            <w:pPr>
              <w:pStyle w:val="ConsPlusNormal"/>
            </w:pPr>
            <w:r>
              <w:t>Продолжительность</w:t>
            </w:r>
          </w:p>
        </w:tc>
        <w:tc>
          <w:tcPr>
            <w:tcW w:w="1675" w:type="dxa"/>
            <w:gridSpan w:val="2"/>
            <w:tcBorders>
              <w:top w:val="nil"/>
              <w:left w:val="nil"/>
              <w:bottom w:val="single" w:sz="4" w:space="0" w:color="auto"/>
              <w:right w:val="nil"/>
            </w:tcBorders>
          </w:tcPr>
          <w:p w:rsidR="005678EE" w:rsidRDefault="005678EE">
            <w:pPr>
              <w:pStyle w:val="ConsPlusNormal"/>
            </w:pPr>
          </w:p>
        </w:tc>
        <w:tc>
          <w:tcPr>
            <w:tcW w:w="624" w:type="dxa"/>
            <w:tcBorders>
              <w:top w:val="nil"/>
              <w:left w:val="nil"/>
              <w:bottom w:val="nil"/>
              <w:right w:val="single" w:sz="4" w:space="0" w:color="auto"/>
            </w:tcBorders>
          </w:tcPr>
          <w:p w:rsidR="005678EE" w:rsidRDefault="005678EE">
            <w:pPr>
              <w:pStyle w:val="ConsPlusNormal"/>
            </w:pPr>
            <w:r>
              <w:t>дней</w:t>
            </w:r>
          </w:p>
        </w:tc>
      </w:tr>
      <w:tr w:rsidR="005678EE">
        <w:tc>
          <w:tcPr>
            <w:tcW w:w="4493" w:type="dxa"/>
            <w:gridSpan w:val="4"/>
            <w:vMerge/>
            <w:tcBorders>
              <w:top w:val="nil"/>
              <w:left w:val="single" w:sz="4" w:space="0" w:color="auto"/>
              <w:bottom w:val="nil"/>
              <w:right w:val="single" w:sz="4" w:space="0" w:color="auto"/>
            </w:tcBorders>
          </w:tcPr>
          <w:p w:rsidR="005678EE" w:rsidRDefault="005678EE">
            <w:pPr>
              <w:pStyle w:val="ConsPlusNormal"/>
            </w:pPr>
          </w:p>
        </w:tc>
        <w:tc>
          <w:tcPr>
            <w:tcW w:w="3954" w:type="dxa"/>
            <w:gridSpan w:val="4"/>
            <w:tcBorders>
              <w:top w:val="nil"/>
              <w:left w:val="single" w:sz="4" w:space="0" w:color="auto"/>
              <w:bottom w:val="nil"/>
              <w:right w:val="nil"/>
            </w:tcBorders>
          </w:tcPr>
          <w:p w:rsidR="005678EE" w:rsidRDefault="005678EE">
            <w:pPr>
              <w:pStyle w:val="ConsPlusNormal"/>
            </w:pPr>
          </w:p>
        </w:tc>
        <w:tc>
          <w:tcPr>
            <w:tcW w:w="624" w:type="dxa"/>
            <w:tcBorders>
              <w:top w:val="nil"/>
              <w:left w:val="nil"/>
              <w:bottom w:val="nil"/>
              <w:right w:val="single" w:sz="4" w:space="0" w:color="auto"/>
            </w:tcBorders>
          </w:tcPr>
          <w:p w:rsidR="005678EE" w:rsidRDefault="005678EE">
            <w:pPr>
              <w:pStyle w:val="ConsPlusNormal"/>
            </w:pPr>
          </w:p>
        </w:tc>
      </w:tr>
      <w:tr w:rsidR="005678EE">
        <w:tc>
          <w:tcPr>
            <w:tcW w:w="1367" w:type="dxa"/>
            <w:tcBorders>
              <w:top w:val="nil"/>
              <w:left w:val="single" w:sz="4" w:space="0" w:color="auto"/>
              <w:bottom w:val="nil"/>
              <w:right w:val="nil"/>
            </w:tcBorders>
          </w:tcPr>
          <w:p w:rsidR="005678EE" w:rsidRDefault="005678EE">
            <w:pPr>
              <w:pStyle w:val="ConsPlusNormal"/>
            </w:pPr>
            <w:r>
              <w:t>Дозировка:</w:t>
            </w:r>
          </w:p>
        </w:tc>
        <w:tc>
          <w:tcPr>
            <w:tcW w:w="2786" w:type="dxa"/>
            <w:gridSpan w:val="2"/>
            <w:tcBorders>
              <w:top w:val="nil"/>
              <w:left w:val="nil"/>
              <w:bottom w:val="single" w:sz="4" w:space="0" w:color="auto"/>
              <w:right w:val="nil"/>
            </w:tcBorders>
          </w:tcPr>
          <w:p w:rsidR="005678EE" w:rsidRDefault="005678EE">
            <w:pPr>
              <w:pStyle w:val="ConsPlusNormal"/>
            </w:pPr>
          </w:p>
        </w:tc>
        <w:tc>
          <w:tcPr>
            <w:tcW w:w="340" w:type="dxa"/>
            <w:tcBorders>
              <w:top w:val="nil"/>
              <w:left w:val="nil"/>
              <w:bottom w:val="nil"/>
              <w:right w:val="single" w:sz="4" w:space="0" w:color="auto"/>
            </w:tcBorders>
          </w:tcPr>
          <w:p w:rsidR="005678EE" w:rsidRDefault="005678EE">
            <w:pPr>
              <w:pStyle w:val="ConsPlusNormal"/>
            </w:pPr>
          </w:p>
        </w:tc>
        <w:tc>
          <w:tcPr>
            <w:tcW w:w="3047" w:type="dxa"/>
            <w:gridSpan w:val="3"/>
            <w:tcBorders>
              <w:top w:val="nil"/>
              <w:left w:val="single" w:sz="4" w:space="0" w:color="auto"/>
              <w:bottom w:val="nil"/>
              <w:right w:val="nil"/>
            </w:tcBorders>
          </w:tcPr>
          <w:p w:rsidR="005678EE" w:rsidRDefault="005678EE">
            <w:pPr>
              <w:pStyle w:val="ConsPlusNormal"/>
            </w:pPr>
            <w:r>
              <w:t>Количество приемов в день:</w:t>
            </w:r>
          </w:p>
        </w:tc>
        <w:tc>
          <w:tcPr>
            <w:tcW w:w="907" w:type="dxa"/>
            <w:tcBorders>
              <w:top w:val="nil"/>
              <w:left w:val="nil"/>
              <w:bottom w:val="single" w:sz="4" w:space="0" w:color="auto"/>
              <w:right w:val="nil"/>
            </w:tcBorders>
          </w:tcPr>
          <w:p w:rsidR="005678EE" w:rsidRDefault="005678EE">
            <w:pPr>
              <w:pStyle w:val="ConsPlusNormal"/>
            </w:pPr>
          </w:p>
        </w:tc>
        <w:tc>
          <w:tcPr>
            <w:tcW w:w="624" w:type="dxa"/>
            <w:tcBorders>
              <w:top w:val="nil"/>
              <w:left w:val="nil"/>
              <w:bottom w:val="nil"/>
              <w:right w:val="single" w:sz="4" w:space="0" w:color="auto"/>
            </w:tcBorders>
          </w:tcPr>
          <w:p w:rsidR="005678EE" w:rsidRDefault="005678EE">
            <w:pPr>
              <w:pStyle w:val="ConsPlusNormal"/>
            </w:pPr>
            <w:r>
              <w:t>раз</w:t>
            </w:r>
          </w:p>
        </w:tc>
      </w:tr>
      <w:tr w:rsidR="005678EE">
        <w:tc>
          <w:tcPr>
            <w:tcW w:w="4493" w:type="dxa"/>
            <w:gridSpan w:val="4"/>
            <w:tcBorders>
              <w:top w:val="nil"/>
              <w:left w:val="single" w:sz="4" w:space="0" w:color="auto"/>
              <w:bottom w:val="nil"/>
              <w:right w:val="single" w:sz="4" w:space="0" w:color="auto"/>
            </w:tcBorders>
          </w:tcPr>
          <w:p w:rsidR="005678EE" w:rsidRDefault="005678EE">
            <w:pPr>
              <w:pStyle w:val="ConsPlusNormal"/>
            </w:pPr>
          </w:p>
        </w:tc>
        <w:tc>
          <w:tcPr>
            <w:tcW w:w="1403" w:type="dxa"/>
            <w:tcBorders>
              <w:top w:val="nil"/>
              <w:left w:val="single" w:sz="4" w:space="0" w:color="auto"/>
              <w:bottom w:val="nil"/>
              <w:right w:val="nil"/>
            </w:tcBorders>
          </w:tcPr>
          <w:p w:rsidR="005678EE" w:rsidRDefault="005678EE">
            <w:pPr>
              <w:pStyle w:val="ConsPlusNormal"/>
            </w:pPr>
            <w:r>
              <w:t>На 1 прием:</w:t>
            </w:r>
          </w:p>
        </w:tc>
        <w:tc>
          <w:tcPr>
            <w:tcW w:w="2551" w:type="dxa"/>
            <w:gridSpan w:val="3"/>
            <w:tcBorders>
              <w:top w:val="nil"/>
              <w:left w:val="nil"/>
              <w:bottom w:val="single" w:sz="4" w:space="0" w:color="auto"/>
              <w:right w:val="nil"/>
            </w:tcBorders>
          </w:tcPr>
          <w:p w:rsidR="005678EE" w:rsidRDefault="005678EE">
            <w:pPr>
              <w:pStyle w:val="ConsPlusNormal"/>
            </w:pPr>
          </w:p>
        </w:tc>
        <w:tc>
          <w:tcPr>
            <w:tcW w:w="624" w:type="dxa"/>
            <w:tcBorders>
              <w:top w:val="nil"/>
              <w:left w:val="nil"/>
              <w:bottom w:val="nil"/>
              <w:right w:val="single" w:sz="4" w:space="0" w:color="auto"/>
            </w:tcBorders>
          </w:tcPr>
          <w:p w:rsidR="005678EE" w:rsidRDefault="005678EE">
            <w:pPr>
              <w:pStyle w:val="ConsPlusNormal"/>
            </w:pPr>
            <w:r>
              <w:t>ед.</w:t>
            </w:r>
          </w:p>
        </w:tc>
      </w:tr>
      <w:tr w:rsidR="005678EE">
        <w:tc>
          <w:tcPr>
            <w:tcW w:w="4493" w:type="dxa"/>
            <w:gridSpan w:val="4"/>
            <w:tcBorders>
              <w:top w:val="nil"/>
              <w:left w:val="single" w:sz="4" w:space="0" w:color="auto"/>
              <w:bottom w:val="single" w:sz="4" w:space="0" w:color="auto"/>
              <w:right w:val="single" w:sz="4" w:space="0" w:color="auto"/>
            </w:tcBorders>
          </w:tcPr>
          <w:p w:rsidR="005678EE" w:rsidRDefault="005678EE">
            <w:pPr>
              <w:pStyle w:val="ConsPlusNormal"/>
            </w:pPr>
          </w:p>
        </w:tc>
        <w:tc>
          <w:tcPr>
            <w:tcW w:w="1403" w:type="dxa"/>
            <w:tcBorders>
              <w:top w:val="nil"/>
              <w:left w:val="single" w:sz="4" w:space="0" w:color="auto"/>
              <w:bottom w:val="single" w:sz="4" w:space="0" w:color="auto"/>
              <w:right w:val="nil"/>
            </w:tcBorders>
          </w:tcPr>
          <w:p w:rsidR="005678EE" w:rsidRDefault="005678EE">
            <w:pPr>
              <w:pStyle w:val="ConsPlusNormal"/>
            </w:pPr>
          </w:p>
        </w:tc>
        <w:tc>
          <w:tcPr>
            <w:tcW w:w="2551" w:type="dxa"/>
            <w:gridSpan w:val="3"/>
            <w:tcBorders>
              <w:top w:val="single" w:sz="4" w:space="0" w:color="auto"/>
              <w:left w:val="nil"/>
              <w:bottom w:val="single" w:sz="4" w:space="0" w:color="auto"/>
              <w:right w:val="nil"/>
            </w:tcBorders>
          </w:tcPr>
          <w:p w:rsidR="005678EE" w:rsidRDefault="005678EE">
            <w:pPr>
              <w:pStyle w:val="ConsPlusNormal"/>
            </w:pPr>
          </w:p>
        </w:tc>
        <w:tc>
          <w:tcPr>
            <w:tcW w:w="624" w:type="dxa"/>
            <w:tcBorders>
              <w:top w:val="nil"/>
              <w:left w:val="nil"/>
              <w:bottom w:val="single" w:sz="4" w:space="0" w:color="auto"/>
              <w:right w:val="single" w:sz="4" w:space="0" w:color="auto"/>
            </w:tcBorders>
          </w:tcPr>
          <w:p w:rsidR="005678EE" w:rsidRDefault="005678EE">
            <w:pPr>
              <w:pStyle w:val="ConsPlusNormal"/>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ind w:firstLine="283"/>
              <w:jc w:val="both"/>
            </w:pPr>
            <w:bookmarkStart w:id="37" w:name="P1050"/>
            <w:bookmarkEnd w:id="37"/>
            <w:r>
              <w:t>--------------------------------</w:t>
            </w:r>
          </w:p>
          <w:p w:rsidR="005678EE" w:rsidRDefault="005678EE">
            <w:pPr>
              <w:pStyle w:val="ConsPlusNormal"/>
              <w:ind w:firstLine="283"/>
              <w:jc w:val="both"/>
            </w:pPr>
            <w:r>
              <w:t>&lt;*&gt; В случае изготовления рецептурного бланка с использованием компьютерных технологий.</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tblGrid>
      <w:tr w:rsidR="005678EE">
        <w:tc>
          <w:tcPr>
            <w:tcW w:w="3005" w:type="dxa"/>
            <w:tcBorders>
              <w:top w:val="nil"/>
              <w:left w:val="nil"/>
              <w:bottom w:val="nil"/>
              <w:right w:val="nil"/>
            </w:tcBorders>
          </w:tcPr>
          <w:p w:rsidR="005678EE" w:rsidRDefault="005678EE">
            <w:pPr>
              <w:pStyle w:val="ConsPlusNormal"/>
              <w:jc w:val="both"/>
              <w:outlineLvl w:val="2"/>
            </w:pPr>
            <w:r>
              <w:t>Оборотная сторона</w:t>
            </w:r>
          </w:p>
        </w:tc>
      </w:tr>
    </w:tbl>
    <w:p w:rsidR="005678EE" w:rsidRDefault="005678E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8"/>
        <w:gridCol w:w="4529"/>
      </w:tblGrid>
      <w:tr w:rsidR="005678EE">
        <w:tc>
          <w:tcPr>
            <w:tcW w:w="4528" w:type="dxa"/>
            <w:vMerge w:val="restart"/>
            <w:tcBorders>
              <w:top w:val="nil"/>
              <w:left w:val="nil"/>
              <w:bottom w:val="nil"/>
            </w:tcBorders>
          </w:tcPr>
          <w:p w:rsidR="005678EE" w:rsidRDefault="005678EE">
            <w:pPr>
              <w:pStyle w:val="ConsPlusNormal"/>
            </w:pPr>
          </w:p>
        </w:tc>
        <w:tc>
          <w:tcPr>
            <w:tcW w:w="4529" w:type="dxa"/>
            <w:tcBorders>
              <w:top w:val="single" w:sz="4" w:space="0" w:color="auto"/>
              <w:bottom w:val="nil"/>
            </w:tcBorders>
          </w:tcPr>
          <w:p w:rsidR="005678EE" w:rsidRDefault="005678EE">
            <w:pPr>
              <w:pStyle w:val="ConsPlusNormal"/>
              <w:jc w:val="center"/>
            </w:pPr>
            <w:r>
              <w:t>Отметка о назначении лекарственного препарата по решению врачебной комиссии</w:t>
            </w:r>
          </w:p>
        </w:tc>
      </w:tr>
      <w:tr w:rsidR="005678EE">
        <w:tc>
          <w:tcPr>
            <w:tcW w:w="4528" w:type="dxa"/>
            <w:vMerge/>
            <w:tcBorders>
              <w:top w:val="nil"/>
              <w:left w:val="nil"/>
              <w:bottom w:val="nil"/>
            </w:tcBorders>
          </w:tcPr>
          <w:p w:rsidR="005678EE" w:rsidRDefault="005678EE">
            <w:pPr>
              <w:pStyle w:val="ConsPlusNormal"/>
            </w:pPr>
          </w:p>
        </w:tc>
        <w:tc>
          <w:tcPr>
            <w:tcW w:w="4529" w:type="dxa"/>
            <w:tcBorders>
              <w:top w:val="nil"/>
              <w:bottom w:val="single" w:sz="4" w:space="0" w:color="auto"/>
            </w:tcBorders>
          </w:tcPr>
          <w:p w:rsidR="005678EE" w:rsidRDefault="005678EE">
            <w:pPr>
              <w:pStyle w:val="ConsPlusNormal"/>
            </w:pPr>
          </w:p>
        </w:tc>
      </w:tr>
    </w:tbl>
    <w:p w:rsidR="005678EE" w:rsidRDefault="005678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5678EE">
        <w:tc>
          <w:tcPr>
            <w:tcW w:w="3022" w:type="dxa"/>
          </w:tcPr>
          <w:p w:rsidR="005678EE" w:rsidRDefault="005678EE">
            <w:pPr>
              <w:pStyle w:val="ConsPlusNormal"/>
              <w:jc w:val="center"/>
            </w:pPr>
            <w:r>
              <w:t>Приготовил</w:t>
            </w:r>
          </w:p>
        </w:tc>
        <w:tc>
          <w:tcPr>
            <w:tcW w:w="3022" w:type="dxa"/>
          </w:tcPr>
          <w:p w:rsidR="005678EE" w:rsidRDefault="005678EE">
            <w:pPr>
              <w:pStyle w:val="ConsPlusNormal"/>
              <w:jc w:val="center"/>
            </w:pPr>
            <w:r>
              <w:t>Проверил</w:t>
            </w:r>
          </w:p>
        </w:tc>
        <w:tc>
          <w:tcPr>
            <w:tcW w:w="3024" w:type="dxa"/>
          </w:tcPr>
          <w:p w:rsidR="005678EE" w:rsidRDefault="005678EE">
            <w:pPr>
              <w:pStyle w:val="ConsPlusNormal"/>
              <w:jc w:val="center"/>
            </w:pPr>
            <w:r>
              <w:t>Отпустил</w:t>
            </w:r>
          </w:p>
        </w:tc>
      </w:tr>
      <w:tr w:rsidR="005678EE">
        <w:tc>
          <w:tcPr>
            <w:tcW w:w="3022" w:type="dxa"/>
          </w:tcPr>
          <w:p w:rsidR="005678EE" w:rsidRDefault="005678EE">
            <w:pPr>
              <w:pStyle w:val="ConsPlusNormal"/>
            </w:pPr>
          </w:p>
        </w:tc>
        <w:tc>
          <w:tcPr>
            <w:tcW w:w="3022" w:type="dxa"/>
          </w:tcPr>
          <w:p w:rsidR="005678EE" w:rsidRDefault="005678EE">
            <w:pPr>
              <w:pStyle w:val="ConsPlusNormal"/>
            </w:pPr>
          </w:p>
        </w:tc>
        <w:tc>
          <w:tcPr>
            <w:tcW w:w="3024" w:type="dxa"/>
          </w:tcPr>
          <w:p w:rsidR="005678EE" w:rsidRDefault="005678EE">
            <w:pPr>
              <w:pStyle w:val="ConsPlusNormal"/>
            </w:pP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r>
        <w:t>Приложение N 3</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Title"/>
        <w:jc w:val="center"/>
      </w:pPr>
      <w:bookmarkStart w:id="38" w:name="P1075"/>
      <w:bookmarkEnd w:id="38"/>
      <w:r>
        <w:t>ПОРЯДОК</w:t>
      </w:r>
    </w:p>
    <w:p w:rsidR="005678EE" w:rsidRDefault="005678EE">
      <w:pPr>
        <w:pStyle w:val="ConsPlusTitle"/>
        <w:jc w:val="center"/>
      </w:pPr>
      <w:r>
        <w:t>ОФОРМЛЕНИЯ РЕЦЕПТУРНЫХ БЛАНКОВ НА ЛЕКАРСТВЕННЫЕ ПРЕПАРАТЫ,</w:t>
      </w:r>
    </w:p>
    <w:p w:rsidR="005678EE" w:rsidRDefault="005678EE">
      <w:pPr>
        <w:pStyle w:val="ConsPlusTitle"/>
        <w:jc w:val="center"/>
      </w:pPr>
      <w:r>
        <w:t>ИХ УЧЕТА И ХРАНЕНИЯ</w:t>
      </w:r>
    </w:p>
    <w:p w:rsidR="005678EE" w:rsidRDefault="005678EE">
      <w:pPr>
        <w:pStyle w:val="ConsPlusNormal"/>
        <w:jc w:val="both"/>
      </w:pPr>
    </w:p>
    <w:p w:rsidR="005678EE" w:rsidRDefault="005678EE">
      <w:pPr>
        <w:pStyle w:val="ConsPlusTitle"/>
        <w:jc w:val="center"/>
        <w:outlineLvl w:val="1"/>
      </w:pPr>
      <w:r>
        <w:t>I. Оформление рецепта на бумажном носителе</w:t>
      </w:r>
    </w:p>
    <w:p w:rsidR="005678EE" w:rsidRDefault="005678EE">
      <w:pPr>
        <w:pStyle w:val="ConsPlusNormal"/>
        <w:jc w:val="both"/>
      </w:pPr>
    </w:p>
    <w:p w:rsidR="005678EE" w:rsidRDefault="005678EE">
      <w:pPr>
        <w:pStyle w:val="ConsPlusNormal"/>
        <w:ind w:firstLine="540"/>
        <w:jc w:val="both"/>
      </w:pPr>
      <w:r>
        <w:t xml:space="preserve">1. На рецептурных бланках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в левом верхнем углу проставляется штамп медицинской организации с указанием ее наименования, адреса и телефона с датой выписки (датой оформления) рецепта на лекарственный препарат.</w:t>
      </w:r>
    </w:p>
    <w:p w:rsidR="005678EE" w:rsidRDefault="005678EE">
      <w:pPr>
        <w:pStyle w:val="ConsPlusNormal"/>
        <w:spacing w:before="200"/>
        <w:ind w:firstLine="540"/>
        <w:jc w:val="both"/>
      </w:pPr>
      <w:r>
        <w:t xml:space="preserve">Дополнительно на рецептурном бланке </w:t>
      </w:r>
      <w:hyperlink w:anchor="P801">
        <w:r>
          <w:rPr>
            <w:color w:val="0000FF"/>
          </w:rPr>
          <w:t>формы N 148-1/у-04(л)</w:t>
        </w:r>
      </w:hyperlink>
      <w:r>
        <w:t xml:space="preserve"> проставляется код медицинской организации в соответствии с Основным государственным регистрационным номером (далее - ОГРН).</w:t>
      </w:r>
    </w:p>
    <w:p w:rsidR="005678EE" w:rsidRDefault="005678EE">
      <w:pPr>
        <w:pStyle w:val="ConsPlusNormal"/>
        <w:spacing w:before="200"/>
        <w:ind w:firstLine="540"/>
        <w:jc w:val="both"/>
      </w:pPr>
      <w:r>
        <w:t xml:space="preserve">Серия рецептурного бланка </w:t>
      </w:r>
      <w:hyperlink w:anchor="P801">
        <w:r>
          <w:rPr>
            <w:color w:val="0000FF"/>
          </w:rPr>
          <w:t>формы N 148-1/у-04(л)</w:t>
        </w:r>
      </w:hyperlink>
      <w:r>
        <w:t xml:space="preserve"> включает код субъекта Российской Федерации, соответствующий двум первым цифрам Общероссийского </w:t>
      </w:r>
      <w:hyperlink r:id="rId74">
        <w:r>
          <w:rPr>
            <w:color w:val="0000FF"/>
          </w:rPr>
          <w:t>классификатора</w:t>
        </w:r>
      </w:hyperlink>
      <w:r>
        <w:t xml:space="preserve"> объектов административно-территориального деления (далее - ОКАТО).</w:t>
      </w:r>
    </w:p>
    <w:p w:rsidR="005678EE" w:rsidRDefault="005678EE">
      <w:pPr>
        <w:pStyle w:val="ConsPlusNormal"/>
        <w:spacing w:before="200"/>
        <w:ind w:firstLine="540"/>
        <w:jc w:val="both"/>
      </w:pPr>
      <w:r>
        <w:t xml:space="preserve">Разрешается изготавливать рецептурные бланки </w:t>
      </w:r>
      <w:hyperlink w:anchor="P649">
        <w:r>
          <w:rPr>
            <w:color w:val="0000FF"/>
          </w:rPr>
          <w:t>формы N 107-1/у</w:t>
        </w:r>
      </w:hyperlink>
      <w:r>
        <w:t xml:space="preserve"> и </w:t>
      </w:r>
      <w:hyperlink w:anchor="P801">
        <w:r>
          <w:rPr>
            <w:color w:val="0000FF"/>
          </w:rPr>
          <w:t>формы N 148-1/у-04(л)</w:t>
        </w:r>
      </w:hyperlink>
      <w:r>
        <w:t xml:space="preserve"> с помощью компьютерных технологий.</w:t>
      </w:r>
    </w:p>
    <w:p w:rsidR="005678EE" w:rsidRDefault="005678EE">
      <w:pPr>
        <w:pStyle w:val="ConsPlusNormal"/>
        <w:spacing w:before="200"/>
        <w:ind w:firstLine="540"/>
        <w:jc w:val="both"/>
      </w:pPr>
      <w:r>
        <w:t xml:space="preserve">Рецептурные бланки формы </w:t>
      </w:r>
      <w:hyperlink w:anchor="P716">
        <w:r>
          <w:rPr>
            <w:color w:val="0000FF"/>
          </w:rPr>
          <w:t>формы N 148-1/у-88</w:t>
        </w:r>
      </w:hyperlink>
      <w:r>
        <w:t xml:space="preserve"> изготавливаются исключительно типографским способом.</w:t>
      </w:r>
    </w:p>
    <w:p w:rsidR="005678EE" w:rsidRDefault="005678EE">
      <w:pPr>
        <w:pStyle w:val="ConsPlusNormal"/>
        <w:spacing w:before="200"/>
        <w:ind w:firstLine="540"/>
        <w:jc w:val="both"/>
      </w:pPr>
      <w: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выдавшего лицензию.</w:t>
      </w:r>
    </w:p>
    <w:p w:rsidR="005678EE" w:rsidRDefault="005678EE">
      <w:pPr>
        <w:pStyle w:val="ConsPlusNormal"/>
        <w:spacing w:before="200"/>
        <w:ind w:firstLine="540"/>
        <w:jc w:val="both"/>
      </w:pPr>
      <w:r>
        <w:t xml:space="preserve">3. Рецептурные бланки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xml:space="preserve"> заполняются медицинским работником чернилами или шариковой ручкой.</w:t>
      </w:r>
    </w:p>
    <w:p w:rsidR="005678EE" w:rsidRDefault="005678EE">
      <w:pPr>
        <w:pStyle w:val="ConsPlusNormal"/>
        <w:spacing w:before="200"/>
        <w:ind w:firstLine="540"/>
        <w:jc w:val="both"/>
      </w:pPr>
      <w:r>
        <w:t xml:space="preserve">4. Допускается оформление всех реквизитов (за исключением реквизита "Подпись лечащего врача (подпись фельдшера, акушерки") рецептурных бланков формы </w:t>
      </w:r>
      <w:hyperlink w:anchor="P649">
        <w:r>
          <w:rPr>
            <w:color w:val="0000FF"/>
          </w:rPr>
          <w:t>формы N 107-1/у</w:t>
        </w:r>
      </w:hyperlink>
      <w:r>
        <w:t xml:space="preserve">, </w:t>
      </w:r>
      <w:hyperlink w:anchor="P716">
        <w:r>
          <w:rPr>
            <w:color w:val="0000FF"/>
          </w:rPr>
          <w:t>формы N 148-1/у-88</w:t>
        </w:r>
      </w:hyperlink>
      <w:r>
        <w:t xml:space="preserve"> и </w:t>
      </w:r>
      <w:hyperlink w:anchor="P801">
        <w:r>
          <w:rPr>
            <w:color w:val="0000FF"/>
          </w:rPr>
          <w:t>формы N 148-1/у-04(л)</w:t>
        </w:r>
      </w:hyperlink>
      <w:r>
        <w:t xml:space="preserve"> с использованием печатающих устройств.</w:t>
      </w:r>
    </w:p>
    <w:p w:rsidR="005678EE" w:rsidRDefault="005678EE">
      <w:pPr>
        <w:pStyle w:val="ConsPlusNormal"/>
        <w:spacing w:before="200"/>
        <w:ind w:firstLine="540"/>
        <w:jc w:val="both"/>
      </w:pPr>
      <w:r>
        <w:t xml:space="preserve">5. Оформление рецептурных бланков </w:t>
      </w:r>
      <w:hyperlink w:anchor="P801">
        <w:r>
          <w:rPr>
            <w:color w:val="0000FF"/>
          </w:rPr>
          <w:t>формы N 148-1/у-04(л)</w:t>
        </w:r>
      </w:hyperlink>
      <w:r>
        <w:t xml:space="preserve"> включает цифровое кодирование.</w:t>
      </w:r>
    </w:p>
    <w:p w:rsidR="005678EE" w:rsidRDefault="005678EE">
      <w:pPr>
        <w:pStyle w:val="ConsPlusNormal"/>
        <w:spacing w:before="200"/>
        <w:ind w:firstLine="540"/>
        <w:jc w:val="both"/>
      </w:pPr>
      <w:r>
        <w:t>Цифровое кодирование указанных рецептурных бланков включает:</w:t>
      </w:r>
    </w:p>
    <w:p w:rsidR="005678EE" w:rsidRDefault="005678EE">
      <w:pPr>
        <w:pStyle w:val="ConsPlusNormal"/>
        <w:spacing w:before="200"/>
        <w:ind w:firstLine="540"/>
        <w:jc w:val="both"/>
      </w:pPr>
      <w: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rsidR="005678EE" w:rsidRDefault="005678EE">
      <w:pPr>
        <w:pStyle w:val="ConsPlusNormal"/>
        <w:spacing w:before="200"/>
        <w:ind w:firstLine="540"/>
        <w:jc w:val="both"/>
      </w:pPr>
      <w:r>
        <w:t xml:space="preserve">2) код категории граждан, имеющих право на получение лекарственных препаратов в соответствии со </w:t>
      </w:r>
      <w:hyperlink r:id="rId75">
        <w:r>
          <w:rPr>
            <w:color w:val="0000FF"/>
          </w:rPr>
          <w:t>статьей 6.1</w:t>
        </w:r>
      </w:hyperlink>
      <w:r>
        <w:t xml:space="preserve"> Федерального закона от 17 июля 1999 г. N 178-ФЗ "О государственной социальной помощи" &lt;1&gt;, и код нозологической формы по Международной статистической </w:t>
      </w:r>
      <w:hyperlink r:id="rId76">
        <w:r>
          <w:rPr>
            <w:color w:val="0000FF"/>
          </w:rPr>
          <w:t>классификации</w:t>
        </w:r>
      </w:hyperlink>
      <w:r>
        <w:t xml:space="preserve">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проставляется в отдельной ячейке;</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&lt;1&gt; Собрание законодательства Российской Федерации, 1999, N 29, ст. 3699; 2020, N 52, ст. 8577.</w:t>
      </w:r>
    </w:p>
    <w:p w:rsidR="005678EE" w:rsidRDefault="005678EE">
      <w:pPr>
        <w:pStyle w:val="ConsPlusNormal"/>
        <w:jc w:val="both"/>
      </w:pPr>
    </w:p>
    <w:p w:rsidR="005678EE" w:rsidRDefault="005678EE">
      <w:pPr>
        <w:pStyle w:val="ConsPlusNormal"/>
        <w:ind w:firstLine="540"/>
        <w:jc w:val="both"/>
      </w:pPr>
      <w: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(бесплатно [1], 50% [2], иной % [3]);</w:t>
      </w:r>
    </w:p>
    <w:p w:rsidR="005678EE" w:rsidRDefault="005678EE">
      <w:pPr>
        <w:pStyle w:val="ConsPlusNormal"/>
        <w:spacing w:before="200"/>
        <w:ind w:firstLine="540"/>
        <w:jc w:val="both"/>
      </w:pPr>
      <w:r>
        <w:t>4) штрих-код - дополнительный реквизит (в случае изготовления на территории субъекта Российской Федерации рецептурного бланка с использованием компьютерных технологий).</w:t>
      </w:r>
    </w:p>
    <w:p w:rsidR="005678EE" w:rsidRDefault="005678EE">
      <w:pPr>
        <w:pStyle w:val="ConsPlusNormal"/>
        <w:spacing w:before="200"/>
        <w:ind w:firstLine="540"/>
        <w:jc w:val="both"/>
      </w:pPr>
      <w:r>
        <w:t xml:space="preserve">6. В рецептурных бланках </w:t>
      </w:r>
      <w:hyperlink w:anchor="P673">
        <w:r>
          <w:rPr>
            <w:color w:val="0000FF"/>
          </w:rPr>
          <w:t>форм N 107-1/у</w:t>
        </w:r>
      </w:hyperlink>
      <w:r>
        <w:t xml:space="preserve">, </w:t>
      </w:r>
      <w:hyperlink w:anchor="P763">
        <w:r>
          <w:rPr>
            <w:color w:val="0000FF"/>
          </w:rPr>
          <w:t>N 148-1/у-88</w:t>
        </w:r>
      </w:hyperlink>
      <w:r>
        <w:t xml:space="preserve"> и </w:t>
      </w:r>
      <w:hyperlink w:anchor="P925">
        <w:r>
          <w:rPr>
            <w:color w:val="0000FF"/>
          </w:rPr>
          <w:t>N 148-1/у-04(л)</w:t>
        </w:r>
      </w:hyperlink>
      <w:r>
        <w:t xml:space="preserve"> в графе "Фамилия, инициалы имени и отчества (последнее - при наличии) пациента" указываются фамилия, инициалы имени и отчества (последнее - при наличии) пациента.</w:t>
      </w:r>
    </w:p>
    <w:p w:rsidR="005678EE" w:rsidRDefault="005678EE">
      <w:pPr>
        <w:pStyle w:val="ConsPlusNormal"/>
        <w:spacing w:before="200"/>
        <w:ind w:firstLine="540"/>
        <w:jc w:val="both"/>
      </w:pPr>
      <w:r>
        <w:lastRenderedPageBreak/>
        <w:t xml:space="preserve">7. В рецептурных бланках </w:t>
      </w:r>
      <w:hyperlink w:anchor="P765">
        <w:r>
          <w:rPr>
            <w:color w:val="0000FF"/>
          </w:rPr>
          <w:t>форм N 148-1/у-88</w:t>
        </w:r>
      </w:hyperlink>
      <w:r>
        <w:t xml:space="preserve">, </w:t>
      </w:r>
      <w:hyperlink w:anchor="P675">
        <w:r>
          <w:rPr>
            <w:color w:val="0000FF"/>
          </w:rPr>
          <w:t>N 107-1/у</w:t>
        </w:r>
      </w:hyperlink>
      <w:r>
        <w:t xml:space="preserve"> и </w:t>
      </w:r>
      <w:hyperlink w:anchor="P925">
        <w:r>
          <w:rPr>
            <w:color w:val="0000FF"/>
          </w:rPr>
          <w:t>N 148-1/у-04(л)</w:t>
        </w:r>
      </w:hyperlink>
      <w:r>
        <w:t xml:space="preserve"> в графе "Дата рождения" указывается дата рождения пациента (число, месяц, год).</w:t>
      </w:r>
    </w:p>
    <w:p w:rsidR="005678EE" w:rsidRDefault="005678EE">
      <w:pPr>
        <w:pStyle w:val="ConsPlusNormal"/>
        <w:spacing w:before="200"/>
        <w:ind w:firstLine="540"/>
        <w:jc w:val="both"/>
      </w:pPr>
      <w:r>
        <w:t xml:space="preserve">Дополнительно в рецептурных бланках </w:t>
      </w:r>
      <w:hyperlink w:anchor="P765">
        <w:r>
          <w:rPr>
            <w:color w:val="0000FF"/>
          </w:rPr>
          <w:t>формы N 148-1/у-88</w:t>
        </w:r>
      </w:hyperlink>
      <w:r>
        <w:t xml:space="preserve"> и </w:t>
      </w:r>
      <w:hyperlink w:anchor="P675">
        <w:r>
          <w:rPr>
            <w:color w:val="0000FF"/>
          </w:rPr>
          <w:t>формы N 107-1/у</w:t>
        </w:r>
      </w:hyperlink>
      <w:r>
        <w:t xml:space="preserve"> для детей в возрасте до 1 года в графе "Дата рождения" указывается количество полных месяцев.</w:t>
      </w:r>
    </w:p>
    <w:p w:rsidR="005678EE" w:rsidRDefault="005678EE">
      <w:pPr>
        <w:pStyle w:val="ConsPlusNormal"/>
        <w:spacing w:before="200"/>
        <w:ind w:firstLine="540"/>
        <w:jc w:val="both"/>
      </w:pPr>
      <w:r>
        <w:t xml:space="preserve">8. В рецептурных бланках формы N 148-1/у-04(л) в графах </w:t>
      </w:r>
      <w:hyperlink w:anchor="P937">
        <w:r>
          <w:rPr>
            <w:color w:val="0000FF"/>
          </w:rPr>
          <w:t>"СНИЛС"</w:t>
        </w:r>
      </w:hyperlink>
      <w:r>
        <w:t xml:space="preserve"> и "</w:t>
      </w:r>
      <w:hyperlink w:anchor="P959">
        <w:r>
          <w:rPr>
            <w:color w:val="0000FF"/>
          </w:rPr>
          <w:t>N полиса</w:t>
        </w:r>
      </w:hyperlink>
      <w:r>
        <w:t xml:space="preserve">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обязательного медицинского страхования.</w:t>
      </w:r>
    </w:p>
    <w:p w:rsidR="005678EE" w:rsidRDefault="005678EE">
      <w:pPr>
        <w:pStyle w:val="ConsPlusNormal"/>
        <w:spacing w:before="200"/>
        <w:ind w:firstLine="540"/>
        <w:jc w:val="both"/>
      </w:pPr>
      <w:r>
        <w:t xml:space="preserve">9. В рецептурных бланках формы N 148-1/у-88 в </w:t>
      </w:r>
      <w:hyperlink w:anchor="P766">
        <w:r>
          <w:rPr>
            <w:color w:val="0000FF"/>
          </w:rPr>
          <w:t>графе</w:t>
        </w:r>
      </w:hyperlink>
      <w:r>
        <w:t xml:space="preserve">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w:t>
      </w:r>
      <w:hyperlink r:id="rId77">
        <w:r>
          <w:rPr>
            <w:color w:val="0000FF"/>
          </w:rPr>
          <w:t>карты</w:t>
        </w:r>
      </w:hyperlink>
      <w:r>
        <w:t xml:space="preserve"> пациента, получающего медицинскую помощь в амбулаторных условиях &lt;2&gt;.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&lt;2&gt; </w:t>
      </w:r>
      <w:hyperlink r:id="rId78">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Приказ N 834н)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5678EE" w:rsidRDefault="005678EE">
      <w:pPr>
        <w:pStyle w:val="ConsPlusNormal"/>
        <w:jc w:val="both"/>
      </w:pPr>
    </w:p>
    <w:p w:rsidR="005678EE" w:rsidRDefault="005678EE">
      <w:pPr>
        <w:pStyle w:val="ConsPlusNormal"/>
        <w:ind w:firstLine="540"/>
        <w:jc w:val="both"/>
      </w:pPr>
      <w:r>
        <w:t>Указание и адреса места жительства и номера медицинской карты пациента, получающего медицинскую помощь в амбулаторных условиях, не является ошибкой.</w:t>
      </w:r>
    </w:p>
    <w:p w:rsidR="005678EE" w:rsidRDefault="005678EE">
      <w:pPr>
        <w:pStyle w:val="ConsPlusNormal"/>
        <w:spacing w:before="200"/>
        <w:ind w:firstLine="540"/>
        <w:jc w:val="both"/>
      </w:pPr>
      <w:r>
        <w:t xml:space="preserve">В рецептурных бланках формы N 148-1/у-04(л) в </w:t>
      </w:r>
      <w:hyperlink w:anchor="P985">
        <w:r>
          <w:rPr>
            <w:color w:val="0000FF"/>
          </w:rPr>
          <w:t>графе</w:t>
        </w:r>
      </w:hyperlink>
      <w:r>
        <w:t xml:space="preserve"> "Номер медицинской карты пациента, получающего медицинскую помощь в амбулаторных условиях" указывается номер медицинской </w:t>
      </w:r>
      <w:hyperlink r:id="rId79">
        <w:r>
          <w:rPr>
            <w:color w:val="0000FF"/>
          </w:rPr>
          <w:t>карты</w:t>
        </w:r>
      </w:hyperlink>
      <w:r>
        <w:t xml:space="preserve"> пациента, получающего медицинскую помощь в амбулаторных условиях &lt;3&gt;.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&lt;3&gt; </w:t>
      </w:r>
      <w:hyperlink r:id="rId80">
        <w:r>
          <w:rPr>
            <w:color w:val="0000FF"/>
          </w:rPr>
          <w:t>Приказ</w:t>
        </w:r>
      </w:hyperlink>
      <w:r>
        <w:t xml:space="preserve"> N 834н.</w:t>
      </w:r>
    </w:p>
    <w:p w:rsidR="005678EE" w:rsidRDefault="005678EE">
      <w:pPr>
        <w:pStyle w:val="ConsPlusNormal"/>
        <w:jc w:val="both"/>
      </w:pPr>
    </w:p>
    <w:p w:rsidR="005678EE" w:rsidRDefault="005678EE">
      <w:pPr>
        <w:pStyle w:val="ConsPlusNormal"/>
        <w:ind w:firstLine="540"/>
        <w:jc w:val="both"/>
      </w:pPr>
      <w:r>
        <w:t xml:space="preserve">10. В графе "Фамилия, инициалы имени и отчества (последнее - при наличии) лечащего врача (фельдшера, акушерки)" рецептурных бланков </w:t>
      </w:r>
      <w:hyperlink w:anchor="P763">
        <w:r>
          <w:rPr>
            <w:color w:val="0000FF"/>
          </w:rPr>
          <w:t>форм N 148-1/у-88</w:t>
        </w:r>
      </w:hyperlink>
      <w:r>
        <w:t xml:space="preserve">, </w:t>
      </w:r>
      <w:hyperlink w:anchor="P673">
        <w:r>
          <w:rPr>
            <w:color w:val="0000FF"/>
          </w:rPr>
          <w:t>N 107-1/у</w:t>
        </w:r>
      </w:hyperlink>
      <w:r>
        <w:t xml:space="preserve"> и </w:t>
      </w:r>
      <w:hyperlink w:anchor="P925">
        <w:r>
          <w:rPr>
            <w:color w:val="0000FF"/>
          </w:rPr>
          <w:t>N 148-1/у-04(л)</w:t>
        </w:r>
      </w:hyperlink>
      <w:r>
        <w:t xml:space="preserve"> указываются полностью фамилия, инициалы имени, отчества (последнее - при наличии) медицинского работника, назначившего лекарственные препараты и оформившего рецепт.</w:t>
      </w:r>
    </w:p>
    <w:p w:rsidR="005678EE" w:rsidRDefault="005678EE">
      <w:pPr>
        <w:pStyle w:val="ConsPlusNormal"/>
        <w:spacing w:before="200"/>
        <w:ind w:firstLine="540"/>
        <w:jc w:val="both"/>
      </w:pPr>
      <w:r>
        <w:t xml:space="preserve">11. В графе "Rp" рецептурных бланков </w:t>
      </w:r>
      <w:hyperlink w:anchor="P679">
        <w:r>
          <w:rPr>
            <w:color w:val="0000FF"/>
          </w:rPr>
          <w:t>форм N 107-1/у</w:t>
        </w:r>
      </w:hyperlink>
      <w:r>
        <w:t xml:space="preserve">, </w:t>
      </w:r>
      <w:hyperlink w:anchor="P772">
        <w:r>
          <w:rPr>
            <w:color w:val="0000FF"/>
          </w:rPr>
          <w:t>N 148-1/у-88</w:t>
        </w:r>
      </w:hyperlink>
      <w:r>
        <w:t xml:space="preserve"> и </w:t>
      </w:r>
      <w:hyperlink w:anchor="P991">
        <w:r>
          <w:rPr>
            <w:color w:val="0000FF"/>
          </w:rPr>
          <w:t>N 148-1/у-04(л)</w:t>
        </w:r>
      </w:hyperlink>
      <w:r>
        <w:t xml:space="preserve"> указывается:</w:t>
      </w:r>
    </w:p>
    <w:p w:rsidR="005678EE" w:rsidRDefault="005678EE">
      <w:pPr>
        <w:pStyle w:val="ConsPlusNormal"/>
        <w:spacing w:before="20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rsidR="005678EE" w:rsidRDefault="005678EE">
      <w:pPr>
        <w:pStyle w:val="ConsPlusNormal"/>
        <w:spacing w:before="20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&lt;4&gt;.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&lt;4&gt; </w:t>
      </w:r>
      <w:hyperlink r:id="rId81">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5678EE" w:rsidRDefault="005678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678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78EE" w:rsidRDefault="005678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78EE" w:rsidRDefault="005678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78EE" w:rsidRDefault="005678EE">
            <w:pPr>
              <w:pStyle w:val="ConsPlusNormal"/>
              <w:jc w:val="both"/>
            </w:pPr>
            <w:r>
              <w:rPr>
                <w:color w:val="392C69"/>
              </w:rPr>
              <w:t>КонсультантПлюс: примечание.</w:t>
            </w:r>
          </w:p>
          <w:p w:rsidR="005678EE" w:rsidRDefault="005678E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678EE" w:rsidRDefault="005678EE">
            <w:pPr>
              <w:pStyle w:val="ConsPlusNormal"/>
            </w:pPr>
          </w:p>
        </w:tc>
      </w:tr>
    </w:tbl>
    <w:p w:rsidR="005678EE" w:rsidRDefault="005678EE">
      <w:pPr>
        <w:pStyle w:val="ConsPlusNormal"/>
        <w:spacing w:before="260"/>
        <w:ind w:firstLine="540"/>
        <w:jc w:val="both"/>
      </w:pPr>
      <w:r>
        <w:t>13. При оформлении рецептурных бланков запрещается ограничиваться общими указаниями, например, "Внутреннее", "Известно".</w:t>
      </w:r>
    </w:p>
    <w:p w:rsidR="005678EE" w:rsidRDefault="005678EE">
      <w:pPr>
        <w:pStyle w:val="ConsPlusNormal"/>
        <w:spacing w:before="200"/>
        <w:ind w:firstLine="540"/>
        <w:jc w:val="both"/>
      </w:pPr>
      <w:r>
        <w:t xml:space="preserve">14. Рецепт, оформленный на рецептурном бланке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подписывается медицинским работником и заверяется его печатью.</w:t>
      </w:r>
    </w:p>
    <w:p w:rsidR="005678EE" w:rsidRDefault="005678EE">
      <w:pPr>
        <w:pStyle w:val="ConsPlusNormal"/>
        <w:spacing w:before="200"/>
        <w:ind w:firstLine="540"/>
        <w:jc w:val="both"/>
      </w:pPr>
      <w:r>
        <w:t xml:space="preserve">Рецепт, оформленный на рецептурном бланке </w:t>
      </w:r>
      <w:hyperlink w:anchor="P716">
        <w:r>
          <w:rPr>
            <w:color w:val="0000FF"/>
          </w:rPr>
          <w:t>формы N 148-1/у-88</w:t>
        </w:r>
      </w:hyperlink>
      <w:r>
        <w:t xml:space="preserve"> и </w:t>
      </w:r>
      <w:hyperlink w:anchor="P801">
        <w:r>
          <w:rPr>
            <w:color w:val="0000FF"/>
          </w:rPr>
          <w:t>формы N 148-1/у-04(л)</w:t>
        </w:r>
      </w:hyperlink>
      <w:r>
        <w:t>, дополнительно заверяется печатью медицинской организации "Для рецептов".</w:t>
      </w:r>
    </w:p>
    <w:p w:rsidR="005678EE" w:rsidRDefault="005678EE">
      <w:pPr>
        <w:pStyle w:val="ConsPlusNormal"/>
        <w:spacing w:before="200"/>
        <w:ind w:firstLine="540"/>
        <w:jc w:val="both"/>
      </w:pPr>
      <w:r>
        <w:t xml:space="preserve">Для рецепта, оформленного на рецептурном бланке </w:t>
      </w:r>
      <w:hyperlink w:anchor="P649">
        <w:r>
          <w:rPr>
            <w:color w:val="0000FF"/>
          </w:rPr>
          <w:t>формы N 107-1/у</w:t>
        </w:r>
      </w:hyperlink>
      <w:r>
        <w:t>, наличие печати "Для рецептов" не является обязательным.</w:t>
      </w:r>
    </w:p>
    <w:p w:rsidR="005678EE" w:rsidRDefault="005678EE">
      <w:pPr>
        <w:pStyle w:val="ConsPlusNormal"/>
        <w:spacing w:before="200"/>
        <w:ind w:firstLine="540"/>
        <w:jc w:val="both"/>
      </w:pPr>
      <w:r>
        <w:t xml:space="preserve">15. На одном рецептурном бланке </w:t>
      </w:r>
      <w:hyperlink w:anchor="P716">
        <w:r>
          <w:rPr>
            <w:color w:val="0000FF"/>
          </w:rPr>
          <w:t>формы N 148-1/у-88</w:t>
        </w:r>
      </w:hyperlink>
      <w:r>
        <w:t xml:space="preserve"> и </w:t>
      </w:r>
      <w:hyperlink w:anchor="P801">
        <w:r>
          <w:rPr>
            <w:color w:val="0000FF"/>
          </w:rPr>
          <w:t>формы N 148-1/у-04(л)</w:t>
        </w:r>
      </w:hyperlink>
      <w:r>
        <w:t xml:space="preserve"> разрешается осуществлять назначение только одного наименования лекарственного препарата.</w:t>
      </w:r>
    </w:p>
    <w:p w:rsidR="005678EE" w:rsidRDefault="005678EE">
      <w:pPr>
        <w:pStyle w:val="ConsPlusNormal"/>
        <w:spacing w:before="200"/>
        <w:ind w:firstLine="540"/>
        <w:jc w:val="both"/>
      </w:pPr>
      <w:r>
        <w:t xml:space="preserve">На одном рецептурном бланке </w:t>
      </w:r>
      <w:hyperlink w:anchor="P649">
        <w:r>
          <w:rPr>
            <w:color w:val="0000FF"/>
          </w:rPr>
          <w:t>формы N 107-1/у</w:t>
        </w:r>
      </w:hyperlink>
      <w:r>
        <w:t xml:space="preserve"> разрешается осуществлять назначение только одного наименования лекарственного препарата, относящегося по АТХ к антипсихотическим средствам (код N05A),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отнесенных к вышеуказанным АТХ.</w:t>
      </w:r>
    </w:p>
    <w:p w:rsidR="005678EE" w:rsidRDefault="005678EE">
      <w:pPr>
        <w:pStyle w:val="ConsPlusNormal"/>
        <w:spacing w:before="200"/>
        <w:ind w:firstLine="540"/>
        <w:jc w:val="both"/>
      </w:pPr>
      <w:r>
        <w:t>16. Исправления в рецепте не допускаются.</w:t>
      </w:r>
    </w:p>
    <w:p w:rsidR="005678EE" w:rsidRDefault="005678EE">
      <w:pPr>
        <w:pStyle w:val="ConsPlusNormal"/>
        <w:spacing w:before="200"/>
        <w:ind w:firstLine="540"/>
        <w:jc w:val="both"/>
      </w:pPr>
      <w:r>
        <w:t xml:space="preserve">17. При оформлении рецептурных бланков </w:t>
      </w:r>
      <w:hyperlink w:anchor="P716">
        <w:r>
          <w:rPr>
            <w:color w:val="0000FF"/>
          </w:rPr>
          <w:t>форм N 148-1/у-88</w:t>
        </w:r>
      </w:hyperlink>
      <w:r>
        <w:t xml:space="preserve">, </w:t>
      </w:r>
      <w:hyperlink w:anchor="P649">
        <w:r>
          <w:rPr>
            <w:color w:val="0000FF"/>
          </w:rPr>
          <w:t>N 107-1/у</w:t>
        </w:r>
      </w:hyperlink>
      <w:r>
        <w:t xml:space="preserve"> и </w:t>
      </w:r>
      <w:hyperlink w:anchor="P801">
        <w:r>
          <w:rPr>
            <w:color w:val="0000FF"/>
          </w:rPr>
          <w:t>N 148-1/у-04(л)</w:t>
        </w:r>
      </w:hyperlink>
      <w:r>
        <w:t xml:space="preserve"> на лекарственные препараты, назначенные по решению врачебной комиссии, на обороте рецептурного бланка ставится специальная отметка (штамп).</w:t>
      </w:r>
    </w:p>
    <w:p w:rsidR="005678EE" w:rsidRDefault="005678EE">
      <w:pPr>
        <w:pStyle w:val="ConsPlusNormal"/>
        <w:spacing w:before="200"/>
        <w:ind w:firstLine="540"/>
        <w:jc w:val="both"/>
      </w:pPr>
      <w:r>
        <w:t xml:space="preserve">18. На рецептурном бланке </w:t>
      </w:r>
      <w:hyperlink w:anchor="P801">
        <w:r>
          <w:rPr>
            <w:color w:val="0000FF"/>
          </w:rPr>
          <w:t>формы N 148-1/у-04(л)</w:t>
        </w:r>
      </w:hyperlink>
      <w:r>
        <w:t xml:space="preserve"> внизу имеется линия отрыва, разделяющая рецептурный бланк и корешок.</w:t>
      </w:r>
    </w:p>
    <w:p w:rsidR="005678EE" w:rsidRDefault="005678EE">
      <w:pPr>
        <w:pStyle w:val="ConsPlusNormal"/>
        <w:spacing w:before="200"/>
        <w:ind w:firstLine="540"/>
        <w:jc w:val="both"/>
      </w:pPr>
      <w: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rsidR="005678EE" w:rsidRDefault="005678EE">
      <w:pPr>
        <w:pStyle w:val="ConsPlusNormal"/>
        <w:jc w:val="both"/>
      </w:pPr>
    </w:p>
    <w:p w:rsidR="005678EE" w:rsidRDefault="005678EE">
      <w:pPr>
        <w:pStyle w:val="ConsPlusTitle"/>
        <w:jc w:val="center"/>
        <w:outlineLvl w:val="1"/>
      </w:pPr>
      <w:r>
        <w:t>II. Оформление рецепта в форме электронного документа</w:t>
      </w:r>
    </w:p>
    <w:p w:rsidR="005678EE" w:rsidRDefault="005678EE">
      <w:pPr>
        <w:pStyle w:val="ConsPlusNormal"/>
        <w:jc w:val="both"/>
      </w:pPr>
    </w:p>
    <w:p w:rsidR="005678EE" w:rsidRDefault="005678EE">
      <w:pPr>
        <w:pStyle w:val="ConsPlusNormal"/>
        <w:ind w:firstLine="540"/>
        <w:jc w:val="both"/>
      </w:pPr>
      <w:r>
        <w:t>19.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&lt;5&gt;, а также при условии регистрации медицинской организации, в которой оформляется рецепт, в федеральном реестре медицинских организаций &lt;6&gt;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&lt;7&gt;.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&lt;5&gt; </w:t>
      </w:r>
      <w:hyperlink r:id="rId82">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5678EE" w:rsidRDefault="005678EE">
      <w:pPr>
        <w:pStyle w:val="ConsPlusNormal"/>
        <w:spacing w:before="200"/>
        <w:ind w:firstLine="540"/>
        <w:jc w:val="both"/>
      </w:pPr>
      <w:r>
        <w:t xml:space="preserve">&lt;6&gt; </w:t>
      </w:r>
      <w:hyperlink r:id="rId83">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5678EE" w:rsidRDefault="005678EE">
      <w:pPr>
        <w:pStyle w:val="ConsPlusNormal"/>
        <w:spacing w:before="200"/>
        <w:ind w:firstLine="540"/>
        <w:jc w:val="both"/>
      </w:pPr>
      <w:r>
        <w:t xml:space="preserve">&lt;7&gt; </w:t>
      </w:r>
      <w:hyperlink r:id="rId84">
        <w:r>
          <w:rPr>
            <w:color w:val="0000FF"/>
          </w:rPr>
          <w:t>Статьи 91</w:t>
        </w:r>
      </w:hyperlink>
      <w:r>
        <w:t xml:space="preserve"> и </w:t>
      </w:r>
      <w:hyperlink r:id="rId85">
        <w:r>
          <w:rPr>
            <w:color w:val="0000FF"/>
          </w:rPr>
          <w:t>91.1</w:t>
        </w:r>
      </w:hyperlink>
      <w:r>
        <w:t xml:space="preserve"> Федерального закона N 323-ФЗ (Собрание законодательства Российской Федерации, 2011, N 48, ст. 6724).</w:t>
      </w:r>
    </w:p>
    <w:p w:rsidR="005678EE" w:rsidRDefault="005678EE">
      <w:pPr>
        <w:pStyle w:val="ConsPlusNormal"/>
        <w:jc w:val="both"/>
      </w:pPr>
    </w:p>
    <w:p w:rsidR="005678EE" w:rsidRDefault="005678EE">
      <w:pPr>
        <w:pStyle w:val="ConsPlusNormal"/>
        <w:ind w:firstLine="540"/>
        <w:jc w:val="both"/>
      </w:pPr>
      <w:r>
        <w:t xml:space="preserve">20. При оформлении рецепта в форме электронного документа на лекарственные препараты, указанные в </w:t>
      </w:r>
      <w:hyperlink w:anchor="P113">
        <w:r>
          <w:rPr>
            <w:color w:val="0000FF"/>
          </w:rPr>
          <w:t>пунктах 9</w:t>
        </w:r>
      </w:hyperlink>
      <w:r>
        <w:t xml:space="preserve"> и </w:t>
      </w:r>
      <w:hyperlink w:anchor="P132">
        <w:r>
          <w:rPr>
            <w:color w:val="0000FF"/>
          </w:rPr>
          <w:t>11</w:t>
        </w:r>
      </w:hyperlink>
      <w:r>
        <w:t xml:space="preserve"> Порядка назначения лекарственных препаратов, утвержденного настоящим приказом, и отпускаемые за полную стоимость, заполняются следующие реквизиты:</w:t>
      </w:r>
    </w:p>
    <w:p w:rsidR="005678EE" w:rsidRDefault="005678EE">
      <w:pPr>
        <w:pStyle w:val="ConsPlusNormal"/>
        <w:spacing w:before="200"/>
        <w:ind w:firstLine="540"/>
        <w:jc w:val="both"/>
      </w:pPr>
      <w:bookmarkStart w:id="39" w:name="P1140"/>
      <w:bookmarkEnd w:id="39"/>
      <w:r>
        <w:lastRenderedPageBreak/>
        <w:t xml:space="preserve">1) код субъекта Российской Федерации по </w:t>
      </w:r>
      <w:hyperlink r:id="rId86">
        <w:r>
          <w:rPr>
            <w:color w:val="0000FF"/>
          </w:rPr>
          <w:t>ОКАТО</w:t>
        </w:r>
      </w:hyperlink>
      <w:r>
        <w:t>, определяющий государственную информационную систему в сфере здравоохранения субъекта Российской Федерации, в которой сформирован рецепт в форме электронного документа;</w:t>
      </w:r>
    </w:p>
    <w:p w:rsidR="005678EE" w:rsidRDefault="005678EE">
      <w:pPr>
        <w:pStyle w:val="ConsPlusNormal"/>
        <w:spacing w:before="200"/>
        <w:ind w:firstLine="540"/>
        <w:jc w:val="both"/>
      </w:pPr>
      <w:r>
        <w:t>2) наименование медицинской организации, адрес, телефон или фамилия, инициалы имени и отчества (последнее - при наличии) индивидуального предпринимателя, имеющего лицензию на медицинскую деятельность, его адрес;</w:t>
      </w:r>
    </w:p>
    <w:p w:rsidR="005678EE" w:rsidRDefault="005678EE">
      <w:pPr>
        <w:pStyle w:val="ConsPlusNormal"/>
        <w:spacing w:before="200"/>
        <w:ind w:firstLine="540"/>
        <w:jc w:val="both"/>
      </w:pPr>
      <w:r>
        <w:t>3) ОГРН юридического лица (медицинской организации) или ОГРНИП индивидуального предпринимателя;</w:t>
      </w:r>
    </w:p>
    <w:p w:rsidR="005678EE" w:rsidRDefault="005678EE">
      <w:pPr>
        <w:pStyle w:val="ConsPlusNormal"/>
        <w:spacing w:before="200"/>
        <w:ind w:firstLine="540"/>
        <w:jc w:val="both"/>
      </w:pPr>
      <w:r>
        <w:t>4) дата оформления рецепта (указывается число, месяц, год);</w:t>
      </w:r>
    </w:p>
    <w:p w:rsidR="005678EE" w:rsidRDefault="005678EE">
      <w:pPr>
        <w:pStyle w:val="ConsPlusNormal"/>
        <w:spacing w:before="200"/>
        <w:ind w:firstLine="540"/>
        <w:jc w:val="both"/>
      </w:pPr>
      <w:r>
        <w:t>5) дата окончания действия рецепта (формируется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 15 дней, 30 дней, 60 дней, 90 дней, до 1 года);</w:t>
      </w:r>
    </w:p>
    <w:p w:rsidR="005678EE" w:rsidRDefault="005678EE">
      <w:pPr>
        <w:pStyle w:val="ConsPlusNormal"/>
        <w:spacing w:before="200"/>
        <w:ind w:firstLine="540"/>
        <w:jc w:val="both"/>
      </w:pPr>
      <w:r>
        <w:t xml:space="preserve">6) уникальный номер рецепта (формируется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w:t>
      </w:r>
      <w:hyperlink r:id="rId87">
        <w:r>
          <w:rPr>
            <w:color w:val="0000FF"/>
          </w:rPr>
          <w:t>ОКАТО</w:t>
        </w:r>
      </w:hyperlink>
      <w:r>
        <w:t>, ОГРН или ОГРНИП);</w:t>
      </w:r>
    </w:p>
    <w:p w:rsidR="005678EE" w:rsidRDefault="005678EE">
      <w:pPr>
        <w:pStyle w:val="ConsPlusNormal"/>
        <w:spacing w:before="200"/>
        <w:ind w:firstLine="540"/>
        <w:jc w:val="both"/>
      </w:pPr>
      <w:r>
        <w:t>7) отметки "cito" (срочно) или "statim" (немедленно) при необходимости срочного или немедленного отпуска лекарственного препарата пациенту;</w:t>
      </w:r>
    </w:p>
    <w:p w:rsidR="005678EE" w:rsidRDefault="005678EE">
      <w:pPr>
        <w:pStyle w:val="ConsPlusNormal"/>
        <w:spacing w:before="200"/>
        <w:ind w:firstLine="540"/>
        <w:jc w:val="both"/>
      </w:pPr>
      <w:r>
        <w:t>8) адрес пациента (указывается почтовый адрес места жительства (места пребывания или места фактического проживания) с указанием индекса, наименования края, области, республики, автономного округа и иного субъекта Российской Федерации, наименования населенного пункта, наименования улицы (проспекта, переулка, проезда), номера дома (с указанием корпуса, при наличии), номера квартиры);</w:t>
      </w:r>
    </w:p>
    <w:p w:rsidR="005678EE" w:rsidRDefault="005678EE">
      <w:pPr>
        <w:pStyle w:val="ConsPlusNormal"/>
        <w:spacing w:before="200"/>
        <w:ind w:firstLine="540"/>
        <w:jc w:val="both"/>
      </w:pPr>
      <w:r>
        <w:t>9) номер электронной медицинской карты пациента в государственной информационной системе в сфере здравоохранения субъекта Российской Федерации;</w:t>
      </w:r>
    </w:p>
    <w:p w:rsidR="005678EE" w:rsidRDefault="005678EE">
      <w:pPr>
        <w:pStyle w:val="ConsPlusNormal"/>
        <w:spacing w:before="200"/>
        <w:ind w:firstLine="540"/>
        <w:jc w:val="both"/>
      </w:pPr>
      <w:r>
        <w:t>10) фамилия, имя, отчество (последнее - при наличии) пациента полностью;</w:t>
      </w:r>
    </w:p>
    <w:p w:rsidR="005678EE" w:rsidRDefault="005678EE">
      <w:pPr>
        <w:pStyle w:val="ConsPlusNormal"/>
        <w:spacing w:before="200"/>
        <w:ind w:firstLine="540"/>
        <w:jc w:val="both"/>
      </w:pPr>
      <w:r>
        <w:t>11) дата рождения пациента (указывается число, месяц, год), для детей до 1 года дополнительно указывается количество полных месяцев;</w:t>
      </w:r>
    </w:p>
    <w:p w:rsidR="005678EE" w:rsidRDefault="005678EE">
      <w:pPr>
        <w:pStyle w:val="ConsPlusNormal"/>
        <w:spacing w:before="200"/>
        <w:ind w:firstLine="540"/>
        <w:jc w:val="both"/>
      </w:pPr>
      <w:r>
        <w:t>12) фамилия, инициалы имени и отчества (последнее - при наличии) медицинского работника полностью;</w:t>
      </w:r>
    </w:p>
    <w:p w:rsidR="005678EE" w:rsidRDefault="005678EE">
      <w:pPr>
        <w:pStyle w:val="ConsPlusNormal"/>
        <w:spacing w:before="200"/>
        <w:ind w:firstLine="540"/>
        <w:jc w:val="both"/>
      </w:pPr>
      <w:r>
        <w:t>13)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дозировка, форма выпуска, количество (все позиции указываются на русском языке);</w:t>
      </w:r>
    </w:p>
    <w:p w:rsidR="005678EE" w:rsidRDefault="005678EE">
      <w:pPr>
        <w:pStyle w:val="ConsPlusNormal"/>
        <w:spacing w:before="200"/>
        <w:ind w:firstLine="540"/>
        <w:jc w:val="both"/>
      </w:pPr>
      <w:r>
        <w:t>14)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&lt;8&gt;;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&lt;8&gt; </w:t>
      </w:r>
      <w:hyperlink r:id="rId88">
        <w:r>
          <w:rPr>
            <w:color w:val="0000FF"/>
          </w:rPr>
          <w:t>Часть 1 статьи 15</w:t>
        </w:r>
      </w:hyperlink>
      <w:r>
        <w:t xml:space="preserve"> Закона N 1807-1 (Ведомости съезда народных депутатов РСФСР и Верховного Совета РСФСР, 1991, N 50, ст. 1740; Собрание законодательства Российской Федерации, 1998, N 31, ст. 3804).</w:t>
      </w:r>
    </w:p>
    <w:p w:rsidR="005678EE" w:rsidRDefault="005678EE">
      <w:pPr>
        <w:pStyle w:val="ConsPlusNormal"/>
        <w:jc w:val="both"/>
      </w:pPr>
    </w:p>
    <w:p w:rsidR="005678EE" w:rsidRDefault="005678EE">
      <w:pPr>
        <w:pStyle w:val="ConsPlusNormal"/>
        <w:ind w:firstLine="540"/>
        <w:jc w:val="both"/>
      </w:pPr>
      <w:r>
        <w:t>15) документ, подтверждающий назначение лекарственного препарата по решению врачебной комиссии медицинской организации;</w:t>
      </w:r>
    </w:p>
    <w:p w:rsidR="005678EE" w:rsidRDefault="005678EE">
      <w:pPr>
        <w:pStyle w:val="ConsPlusNormal"/>
        <w:spacing w:before="200"/>
        <w:ind w:firstLine="540"/>
        <w:jc w:val="both"/>
      </w:pPr>
      <w:bookmarkStart w:id="40" w:name="P1158"/>
      <w:bookmarkEnd w:id="40"/>
      <w:r>
        <w:t xml:space="preserve">16) отметка о назначении лекарственного препарата по решению врачебной комиссии медицинской организации в случаях, указанных в </w:t>
      </w:r>
      <w:hyperlink w:anchor="P99">
        <w:r>
          <w:rPr>
            <w:color w:val="0000FF"/>
          </w:rPr>
          <w:t>абзаце втором пункта 6</w:t>
        </w:r>
      </w:hyperlink>
      <w:r>
        <w:t xml:space="preserve"> Порядка назначения лекарственных препаратов, утвержденного настоящим приказом;</w:t>
      </w:r>
    </w:p>
    <w:p w:rsidR="005678EE" w:rsidRDefault="005678EE">
      <w:pPr>
        <w:pStyle w:val="ConsPlusNormal"/>
        <w:spacing w:before="200"/>
        <w:ind w:firstLine="540"/>
        <w:jc w:val="both"/>
      </w:pPr>
      <w:bookmarkStart w:id="41" w:name="P1159"/>
      <w:bookmarkEnd w:id="41"/>
      <w:r>
        <w:t xml:space="preserve">17) отметка о специальном назначении лекарственного препарата (заполняется в случаях, указанных в </w:t>
      </w:r>
      <w:hyperlink w:anchor="P146">
        <w:r>
          <w:rPr>
            <w:color w:val="0000FF"/>
          </w:rPr>
          <w:t>пунктах 15</w:t>
        </w:r>
      </w:hyperlink>
      <w:r>
        <w:t xml:space="preserve"> и </w:t>
      </w:r>
      <w:hyperlink w:anchor="P165">
        <w:r>
          <w:rPr>
            <w:color w:val="0000FF"/>
          </w:rPr>
          <w:t>24</w:t>
        </w:r>
      </w:hyperlink>
      <w:r>
        <w:t xml:space="preserve"> Порядка назначения лекарственных препаратов, утвержденного </w:t>
      </w:r>
      <w:r>
        <w:lastRenderedPageBreak/>
        <w:t>настоящим приказом);</w:t>
      </w:r>
    </w:p>
    <w:p w:rsidR="005678EE" w:rsidRDefault="005678EE">
      <w:pPr>
        <w:pStyle w:val="ConsPlusNormal"/>
        <w:spacing w:before="200"/>
        <w:ind w:firstLine="540"/>
        <w:jc w:val="both"/>
      </w:pPr>
      <w:bookmarkStart w:id="42" w:name="P1160"/>
      <w:bookmarkEnd w:id="42"/>
      <w:r>
        <w:t xml:space="preserve">18) отметка о специальном назначении лекарственного препарата пациенту с заболеванием, требующим длительного курсового лечения (заполняется в случае, указанном в </w:t>
      </w:r>
      <w:hyperlink w:anchor="P159">
        <w:r>
          <w:rPr>
            <w:color w:val="0000FF"/>
          </w:rPr>
          <w:t>пункте 23</w:t>
        </w:r>
      </w:hyperlink>
      <w:r>
        <w:t xml:space="preserve"> Порядка назначения лекарственных препаратов, утвержденного настоящим приказом) с проставлением периодичности отпуска лекарственного препарата;</w:t>
      </w:r>
    </w:p>
    <w:p w:rsidR="005678EE" w:rsidRDefault="005678EE">
      <w:pPr>
        <w:pStyle w:val="ConsPlusNormal"/>
        <w:spacing w:before="200"/>
        <w:ind w:firstLine="540"/>
        <w:jc w:val="both"/>
      </w:pPr>
      <w:r>
        <w:t xml:space="preserve">19) при оформлении рецепта в форме электронного документа на лекарственные препараты, указанные в </w:t>
      </w:r>
      <w:hyperlink w:anchor="P115">
        <w:r>
          <w:rPr>
            <w:color w:val="0000FF"/>
          </w:rPr>
          <w:t>подпунктах 2</w:t>
        </w:r>
      </w:hyperlink>
      <w:r>
        <w:t xml:space="preserve"> - 5 </w:t>
      </w:r>
      <w:hyperlink w:anchor="P113">
        <w:r>
          <w:rPr>
            <w:color w:val="0000FF"/>
          </w:rPr>
          <w:t>пункта 9</w:t>
        </w:r>
      </w:hyperlink>
      <w:r>
        <w:t xml:space="preserve"> и </w:t>
      </w:r>
      <w:hyperlink w:anchor="P132">
        <w:r>
          <w:rPr>
            <w:color w:val="0000FF"/>
          </w:rPr>
          <w:t>пункте 11</w:t>
        </w:r>
      </w:hyperlink>
      <w:r>
        <w:t xml:space="preserve"> Порядка назначения лекарственных препаратов, утвержденного настоящим приказом, гражданам, имеющим право на бесплатное получение лекарственных препаратов или получение лекарственных препаратов со скидкой, заполняются реквизиты, предусмотренные </w:t>
      </w:r>
      <w:hyperlink w:anchor="P1140">
        <w:r>
          <w:rPr>
            <w:color w:val="0000FF"/>
          </w:rPr>
          <w:t>подпунктами 1</w:t>
        </w:r>
      </w:hyperlink>
      <w:r>
        <w:t xml:space="preserve"> - </w:t>
      </w:r>
      <w:hyperlink w:anchor="P1160">
        <w:r>
          <w:rPr>
            <w:color w:val="0000FF"/>
          </w:rPr>
          <w:t>18</w:t>
        </w:r>
      </w:hyperlink>
      <w:r>
        <w:t xml:space="preserve"> настоящего пункта, а также следующие реквизиты:</w:t>
      </w:r>
    </w:p>
    <w:p w:rsidR="005678EE" w:rsidRDefault="005678EE">
      <w:pPr>
        <w:pStyle w:val="ConsPlusNormal"/>
        <w:spacing w:before="200"/>
        <w:ind w:firstLine="540"/>
        <w:jc w:val="both"/>
      </w:pPr>
      <w:r>
        <w:t xml:space="preserve">а) категория граждан, имеющих право на получение лекарственных препаратов в соответствии со </w:t>
      </w:r>
      <w:hyperlink r:id="rId89">
        <w:r>
          <w:rPr>
            <w:color w:val="0000FF"/>
          </w:rPr>
          <w:t>статьей 6.1</w:t>
        </w:r>
      </w:hyperlink>
      <w:r>
        <w:t xml:space="preserve"> Федерального закона от 17 июля 1999 г. N 178-ФЗ "О государственной социальной помощи" &lt;9&gt;;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&lt;9&gt; Собрание законодательства Российской Федерации, 1999, N 29, ст. 3699; 2020, N 52, ст. 8577.</w:t>
      </w:r>
    </w:p>
    <w:p w:rsidR="005678EE" w:rsidRDefault="005678EE">
      <w:pPr>
        <w:pStyle w:val="ConsPlusNormal"/>
        <w:jc w:val="both"/>
      </w:pPr>
    </w:p>
    <w:p w:rsidR="005678EE" w:rsidRDefault="005678EE">
      <w:pPr>
        <w:pStyle w:val="ConsPlusNormal"/>
        <w:ind w:firstLine="540"/>
        <w:jc w:val="both"/>
      </w:pPr>
      <w:r>
        <w:t xml:space="preserve">б) код нозологической формы по </w:t>
      </w:r>
      <w:hyperlink r:id="rId90">
        <w:r>
          <w:rPr>
            <w:color w:val="0000FF"/>
          </w:rPr>
          <w:t>МКБ</w:t>
        </w:r>
      </w:hyperlink>
      <w:r>
        <w:t>;</w:t>
      </w:r>
    </w:p>
    <w:p w:rsidR="005678EE" w:rsidRDefault="005678EE">
      <w:pPr>
        <w:pStyle w:val="ConsPlusNormal"/>
        <w:spacing w:before="200"/>
        <w:ind w:firstLine="540"/>
        <w:jc w:val="both"/>
      </w:pPr>
      <w:r>
        <w:t>в) источник финансирования (1 - федеральный бюджет, 2 - бюджет субъекта Российской Федерации, 3 - муниципальный бюджет);</w:t>
      </w:r>
    </w:p>
    <w:p w:rsidR="005678EE" w:rsidRDefault="005678EE">
      <w:pPr>
        <w:pStyle w:val="ConsPlusNormal"/>
        <w:spacing w:before="200"/>
        <w:ind w:firstLine="540"/>
        <w:jc w:val="both"/>
      </w:pPr>
      <w:r>
        <w:t>г) размер оплаты (1 - бесплатно, 2 - 50%, 3 - иной %);</w:t>
      </w:r>
    </w:p>
    <w:p w:rsidR="005678EE" w:rsidRDefault="005678EE">
      <w:pPr>
        <w:pStyle w:val="ConsPlusNormal"/>
        <w:spacing w:before="200"/>
        <w:ind w:firstLine="540"/>
        <w:jc w:val="both"/>
      </w:pPr>
      <w:r>
        <w:t>д) страховой номер индивидуального лицевого счета гражданина в Пенсионном фонде Российской Федерации (при наличии) (СНИЛС);</w:t>
      </w:r>
    </w:p>
    <w:p w:rsidR="005678EE" w:rsidRDefault="005678EE">
      <w:pPr>
        <w:pStyle w:val="ConsPlusNormal"/>
        <w:spacing w:before="200"/>
        <w:ind w:firstLine="540"/>
        <w:jc w:val="both"/>
      </w:pPr>
      <w:r>
        <w:t>е) номер полиса обязательного медицинского страхования.</w:t>
      </w:r>
    </w:p>
    <w:p w:rsidR="005678EE" w:rsidRDefault="005678EE">
      <w:pPr>
        <w:pStyle w:val="ConsPlusNormal"/>
        <w:spacing w:before="200"/>
        <w:ind w:firstLine="540"/>
        <w:jc w:val="both"/>
      </w:pPr>
      <w:r>
        <w:t xml:space="preserve">21. При проставлении отметки, указанной в </w:t>
      </w:r>
      <w:hyperlink w:anchor="P1158">
        <w:r>
          <w:rPr>
            <w:color w:val="0000FF"/>
          </w:rPr>
          <w:t>подпункте 16 пункта 20</w:t>
        </w:r>
      </w:hyperlink>
      <w:r>
        <w:t xml:space="preserve"> настоящего Порядка,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 при проставлении отметок, указанных в </w:t>
      </w:r>
      <w:hyperlink w:anchor="P1159">
        <w:r>
          <w:rPr>
            <w:color w:val="0000FF"/>
          </w:rPr>
          <w:t>подпунктах 17</w:t>
        </w:r>
      </w:hyperlink>
      <w:r>
        <w:t xml:space="preserve"> и </w:t>
      </w:r>
      <w:hyperlink w:anchor="P1160">
        <w:r>
          <w:rPr>
            <w:color w:val="0000FF"/>
          </w:rPr>
          <w:t>18 пункта 20</w:t>
        </w:r>
      </w:hyperlink>
      <w:r>
        <w:t xml:space="preserve"> настоящего Порядка, - усиленными квалифицированными электронными подписями соответствующих медицинских работников.</w:t>
      </w:r>
    </w:p>
    <w:p w:rsidR="005678EE" w:rsidRDefault="005678EE">
      <w:pPr>
        <w:pStyle w:val="ConsPlusNormal"/>
        <w:spacing w:before="200"/>
        <w:ind w:firstLine="540"/>
        <w:jc w:val="both"/>
      </w:pPr>
      <w:r>
        <w:t>22.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5678EE" w:rsidRDefault="005678EE">
      <w:pPr>
        <w:pStyle w:val="ConsPlusNormal"/>
        <w:jc w:val="both"/>
      </w:pPr>
    </w:p>
    <w:p w:rsidR="005678EE" w:rsidRDefault="005678EE">
      <w:pPr>
        <w:pStyle w:val="ConsPlusTitle"/>
        <w:jc w:val="center"/>
        <w:outlineLvl w:val="1"/>
      </w:pPr>
      <w:r>
        <w:t>III. Учет рецептурных бланков (за исключением рецептурных</w:t>
      </w:r>
    </w:p>
    <w:p w:rsidR="005678EE" w:rsidRDefault="005678EE">
      <w:pPr>
        <w:pStyle w:val="ConsPlusTitle"/>
        <w:jc w:val="center"/>
      </w:pPr>
      <w:r>
        <w:t xml:space="preserve">бланков по </w:t>
      </w:r>
      <w:hyperlink w:anchor="P1233">
        <w:r>
          <w:rPr>
            <w:color w:val="0000FF"/>
          </w:rPr>
          <w:t>форме N 107/у-НП</w:t>
        </w:r>
      </w:hyperlink>
      <w:r>
        <w:t xml:space="preserve"> "Специальный рецептурный бланк")</w:t>
      </w:r>
    </w:p>
    <w:p w:rsidR="005678EE" w:rsidRDefault="005678EE">
      <w:pPr>
        <w:pStyle w:val="ConsPlusNormal"/>
        <w:jc w:val="both"/>
      </w:pPr>
    </w:p>
    <w:p w:rsidR="005678EE" w:rsidRDefault="005678EE">
      <w:pPr>
        <w:pStyle w:val="ConsPlusNormal"/>
        <w:ind w:firstLine="540"/>
        <w:jc w:val="both"/>
      </w:pPr>
      <w:r>
        <w:t xml:space="preserve">23. Учет рецептурных бланков </w:t>
      </w:r>
      <w:hyperlink w:anchor="P649">
        <w:r>
          <w:rPr>
            <w:color w:val="0000FF"/>
          </w:rPr>
          <w:t>форм N 107-1/у</w:t>
        </w:r>
      </w:hyperlink>
      <w:r>
        <w:t xml:space="preserve">, </w:t>
      </w:r>
      <w:hyperlink w:anchor="P716">
        <w:r>
          <w:rPr>
            <w:color w:val="0000FF"/>
          </w:rPr>
          <w:t>N 148-1/у-88</w:t>
        </w:r>
      </w:hyperlink>
      <w:r>
        <w:t xml:space="preserve"> и </w:t>
      </w:r>
      <w:hyperlink w:anchor="P801">
        <w:r>
          <w:rPr>
            <w:color w:val="0000FF"/>
          </w:rPr>
          <w:t>N 148-1/у-04(л)</w:t>
        </w:r>
      </w:hyperlink>
      <w:r>
        <w:t>, изготавливаемых типографским способом (далее - рецептурные бланки, подлежащие учету), осуществляется в журналах учета, пронумерованных, прошнурованных и скрепленных подписью руководителя и печатью медицинской организации или подписью индивидуального предпринимателя, имеющего лицензию на медицинскую деятельность.</w:t>
      </w:r>
    </w:p>
    <w:p w:rsidR="005678EE" w:rsidRDefault="005678EE">
      <w:pPr>
        <w:pStyle w:val="ConsPlusNormal"/>
        <w:spacing w:before="200"/>
        <w:ind w:firstLine="540"/>
        <w:jc w:val="both"/>
      </w:pPr>
      <w:r>
        <w:t xml:space="preserve">24. Журнал учета рецептурных бланков </w:t>
      </w:r>
      <w:hyperlink w:anchor="P649">
        <w:r>
          <w:rPr>
            <w:color w:val="0000FF"/>
          </w:rPr>
          <w:t>формы N 107-1/у</w:t>
        </w:r>
      </w:hyperlink>
      <w:r>
        <w:t xml:space="preserve"> содержит следующие графы:</w:t>
      </w:r>
    </w:p>
    <w:p w:rsidR="005678EE" w:rsidRDefault="005678EE">
      <w:pPr>
        <w:pStyle w:val="ConsPlusNormal"/>
        <w:spacing w:before="200"/>
        <w:ind w:firstLine="540"/>
        <w:jc w:val="both"/>
      </w:pPr>
      <w:r>
        <w:t>1) номер по порядку;</w:t>
      </w:r>
    </w:p>
    <w:p w:rsidR="005678EE" w:rsidRDefault="005678EE">
      <w:pPr>
        <w:pStyle w:val="ConsPlusNormal"/>
        <w:spacing w:before="200"/>
        <w:ind w:firstLine="540"/>
        <w:jc w:val="both"/>
      </w:pPr>
      <w:r>
        <w:t>2) в разделе "Приход":</w:t>
      </w:r>
    </w:p>
    <w:p w:rsidR="005678EE" w:rsidRDefault="005678EE">
      <w:pPr>
        <w:pStyle w:val="ConsPlusNormal"/>
        <w:spacing w:before="200"/>
        <w:ind w:firstLine="540"/>
        <w:jc w:val="both"/>
      </w:pPr>
      <w:r>
        <w:t>а) дата регистрации документа, подтверждающего поступление;</w:t>
      </w:r>
    </w:p>
    <w:p w:rsidR="005678EE" w:rsidRDefault="005678EE">
      <w:pPr>
        <w:pStyle w:val="ConsPlusNormal"/>
        <w:spacing w:before="200"/>
        <w:ind w:firstLine="540"/>
        <w:jc w:val="both"/>
      </w:pPr>
      <w:r>
        <w:t>б) номер и дата документа, подтверждающего поступление, наименование поставщика;</w:t>
      </w:r>
    </w:p>
    <w:p w:rsidR="005678EE" w:rsidRDefault="005678EE">
      <w:pPr>
        <w:pStyle w:val="ConsPlusNormal"/>
        <w:spacing w:before="200"/>
        <w:ind w:firstLine="540"/>
        <w:jc w:val="both"/>
      </w:pPr>
      <w:r>
        <w:lastRenderedPageBreak/>
        <w:t>в) общее количество поступивших рецептурных бланков;</w:t>
      </w:r>
    </w:p>
    <w:p w:rsidR="005678EE" w:rsidRDefault="005678EE">
      <w:pPr>
        <w:pStyle w:val="ConsPlusNormal"/>
        <w:spacing w:before="200"/>
        <w:ind w:firstLine="540"/>
        <w:jc w:val="both"/>
      </w:pPr>
      <w:r>
        <w:t>г)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5678EE" w:rsidRDefault="005678EE">
      <w:pPr>
        <w:pStyle w:val="ConsPlusNormal"/>
        <w:spacing w:before="200"/>
        <w:ind w:firstLine="540"/>
        <w:jc w:val="both"/>
      </w:pPr>
      <w:r>
        <w:t>3) в разделе "Расход":</w:t>
      </w:r>
    </w:p>
    <w:p w:rsidR="005678EE" w:rsidRDefault="005678EE">
      <w:pPr>
        <w:pStyle w:val="ConsPlusNormal"/>
        <w:spacing w:before="200"/>
        <w:ind w:firstLine="540"/>
        <w:jc w:val="both"/>
      </w:pPr>
      <w:r>
        <w:t>а) дата выдачи рецептурных бланков;</w:t>
      </w:r>
    </w:p>
    <w:p w:rsidR="005678EE" w:rsidRDefault="005678EE">
      <w:pPr>
        <w:pStyle w:val="ConsPlusNormal"/>
        <w:spacing w:before="200"/>
        <w:ind w:firstLine="540"/>
        <w:jc w:val="both"/>
      </w:pPr>
      <w:r>
        <w:t>б) количество выданных рецептурных бланков;</w:t>
      </w:r>
    </w:p>
    <w:p w:rsidR="005678EE" w:rsidRDefault="005678EE">
      <w:pPr>
        <w:pStyle w:val="ConsPlusNormal"/>
        <w:spacing w:before="200"/>
        <w:ind w:firstLine="540"/>
        <w:jc w:val="both"/>
      </w:pPr>
      <w:r>
        <w:t>в) фамилия, инициалы имени и отчества (последнее - при наличии) ответственного медицинского работника, получившего рецептурные бланки;</w:t>
      </w:r>
    </w:p>
    <w:p w:rsidR="005678EE" w:rsidRDefault="005678EE">
      <w:pPr>
        <w:pStyle w:val="ConsPlusNormal"/>
        <w:spacing w:before="200"/>
        <w:ind w:firstLine="540"/>
        <w:jc w:val="both"/>
      </w:pPr>
      <w:r>
        <w:t>г) подпись ответственного медицинского работника, получившего рецептурные бланки;</w:t>
      </w:r>
    </w:p>
    <w:p w:rsidR="005678EE" w:rsidRDefault="005678EE">
      <w:pPr>
        <w:pStyle w:val="ConsPlusNormal"/>
        <w:spacing w:before="20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5678EE" w:rsidRDefault="005678EE">
      <w:pPr>
        <w:pStyle w:val="ConsPlusNormal"/>
        <w:spacing w:before="200"/>
        <w:ind w:firstLine="540"/>
        <w:jc w:val="both"/>
      </w:pPr>
      <w:r>
        <w:t>5) остаток рецептурных бланков.</w:t>
      </w:r>
    </w:p>
    <w:p w:rsidR="005678EE" w:rsidRDefault="005678EE">
      <w:pPr>
        <w:pStyle w:val="ConsPlusNormal"/>
        <w:spacing w:before="200"/>
        <w:ind w:firstLine="540"/>
        <w:jc w:val="both"/>
      </w:pPr>
      <w:r>
        <w:t xml:space="preserve">25. Журнал учета рецептурных бланков </w:t>
      </w:r>
      <w:hyperlink w:anchor="P716">
        <w:r>
          <w:rPr>
            <w:color w:val="0000FF"/>
          </w:rPr>
          <w:t>форм N 148-1/у-88</w:t>
        </w:r>
      </w:hyperlink>
      <w:r>
        <w:t xml:space="preserve"> и </w:t>
      </w:r>
      <w:hyperlink w:anchor="P801">
        <w:r>
          <w:rPr>
            <w:color w:val="0000FF"/>
          </w:rPr>
          <w:t>N 148-1/у-04(л)</w:t>
        </w:r>
      </w:hyperlink>
      <w:r>
        <w:t xml:space="preserve"> содержит следующие графы:</w:t>
      </w:r>
    </w:p>
    <w:p w:rsidR="005678EE" w:rsidRDefault="005678EE">
      <w:pPr>
        <w:pStyle w:val="ConsPlusNormal"/>
        <w:spacing w:before="200"/>
        <w:ind w:firstLine="540"/>
        <w:jc w:val="both"/>
      </w:pPr>
      <w:r>
        <w:t>1) номер по порядку;</w:t>
      </w:r>
    </w:p>
    <w:p w:rsidR="005678EE" w:rsidRDefault="005678EE">
      <w:pPr>
        <w:pStyle w:val="ConsPlusNormal"/>
        <w:spacing w:before="200"/>
        <w:ind w:firstLine="540"/>
        <w:jc w:val="both"/>
      </w:pPr>
      <w:r>
        <w:t>2) в разделе "Приход":</w:t>
      </w:r>
    </w:p>
    <w:p w:rsidR="005678EE" w:rsidRDefault="005678EE">
      <w:pPr>
        <w:pStyle w:val="ConsPlusNormal"/>
        <w:spacing w:before="200"/>
        <w:ind w:firstLine="540"/>
        <w:jc w:val="both"/>
      </w:pPr>
      <w:r>
        <w:t>а) дата регистрации документа, подтверждающего поступление;</w:t>
      </w:r>
    </w:p>
    <w:p w:rsidR="005678EE" w:rsidRDefault="005678EE">
      <w:pPr>
        <w:pStyle w:val="ConsPlusNormal"/>
        <w:spacing w:before="200"/>
        <w:ind w:firstLine="540"/>
        <w:jc w:val="both"/>
      </w:pPr>
      <w:r>
        <w:t>6) номер и дата документа, подтверждающего поступление, наименование поставщика;</w:t>
      </w:r>
    </w:p>
    <w:p w:rsidR="005678EE" w:rsidRDefault="005678EE">
      <w:pPr>
        <w:pStyle w:val="ConsPlusNormal"/>
        <w:spacing w:before="200"/>
        <w:ind w:firstLine="540"/>
        <w:jc w:val="both"/>
      </w:pPr>
      <w:r>
        <w:t>в) общее количество поступивших рецептурных бланков;</w:t>
      </w:r>
    </w:p>
    <w:p w:rsidR="005678EE" w:rsidRDefault="005678EE">
      <w:pPr>
        <w:pStyle w:val="ConsPlusNormal"/>
        <w:spacing w:before="200"/>
        <w:ind w:firstLine="540"/>
        <w:jc w:val="both"/>
      </w:pPr>
      <w:r>
        <w:t>г) серии и номера рецептурных бланков;</w:t>
      </w:r>
    </w:p>
    <w:p w:rsidR="005678EE" w:rsidRDefault="005678EE">
      <w:pPr>
        <w:pStyle w:val="ConsPlusNormal"/>
        <w:spacing w:before="200"/>
        <w:ind w:firstLine="540"/>
        <w:jc w:val="both"/>
      </w:pPr>
      <w:r>
        <w:t>д) количество рецептурных бланков по сериям;</w:t>
      </w:r>
    </w:p>
    <w:p w:rsidR="005678EE" w:rsidRDefault="005678EE">
      <w:pPr>
        <w:pStyle w:val="ConsPlusNormal"/>
        <w:spacing w:before="200"/>
        <w:ind w:firstLine="540"/>
        <w:jc w:val="both"/>
      </w:pPr>
      <w:r>
        <w:t>е) фамилия, инициалы имени и отчества (последнее - при наличии) и подпись ответственного медицинского работника, получившего рецептурные бланки от поставщика;</w:t>
      </w:r>
    </w:p>
    <w:p w:rsidR="005678EE" w:rsidRDefault="005678EE">
      <w:pPr>
        <w:pStyle w:val="ConsPlusNormal"/>
        <w:spacing w:before="200"/>
        <w:ind w:firstLine="540"/>
        <w:jc w:val="both"/>
      </w:pPr>
      <w:r>
        <w:t>3) в разделе "Расход":</w:t>
      </w:r>
    </w:p>
    <w:p w:rsidR="005678EE" w:rsidRDefault="005678EE">
      <w:pPr>
        <w:pStyle w:val="ConsPlusNormal"/>
        <w:spacing w:before="200"/>
        <w:ind w:firstLine="540"/>
        <w:jc w:val="both"/>
      </w:pPr>
      <w:r>
        <w:t>а) дата выдачи рецептурных бланков;</w:t>
      </w:r>
    </w:p>
    <w:p w:rsidR="005678EE" w:rsidRDefault="005678EE">
      <w:pPr>
        <w:pStyle w:val="ConsPlusNormal"/>
        <w:spacing w:before="200"/>
        <w:ind w:firstLine="540"/>
        <w:jc w:val="both"/>
      </w:pPr>
      <w:r>
        <w:t>б) серии и номера выданных рецептурных бланков;</w:t>
      </w:r>
    </w:p>
    <w:p w:rsidR="005678EE" w:rsidRDefault="005678EE">
      <w:pPr>
        <w:pStyle w:val="ConsPlusNormal"/>
        <w:spacing w:before="200"/>
        <w:ind w:firstLine="540"/>
        <w:jc w:val="both"/>
      </w:pPr>
      <w:r>
        <w:t>в) количество выданных рецептурных бланков;</w:t>
      </w:r>
    </w:p>
    <w:p w:rsidR="005678EE" w:rsidRDefault="005678EE">
      <w:pPr>
        <w:pStyle w:val="ConsPlusNormal"/>
        <w:spacing w:before="200"/>
        <w:ind w:firstLine="540"/>
        <w:jc w:val="both"/>
      </w:pPr>
      <w:r>
        <w:t>г) фамилия, инициалы имени и отчества (последнее - при наличии) ответственного медицинского работника, получившего рецептурные бланки;</w:t>
      </w:r>
    </w:p>
    <w:p w:rsidR="005678EE" w:rsidRDefault="005678EE">
      <w:pPr>
        <w:pStyle w:val="ConsPlusNormal"/>
        <w:spacing w:before="200"/>
        <w:ind w:firstLine="540"/>
        <w:jc w:val="both"/>
      </w:pPr>
      <w:r>
        <w:t>д) подпись ответственного медицинского работника, получившего рецептурные бланки;</w:t>
      </w:r>
    </w:p>
    <w:p w:rsidR="005678EE" w:rsidRDefault="005678EE">
      <w:pPr>
        <w:pStyle w:val="ConsPlusNormal"/>
        <w:spacing w:before="200"/>
        <w:ind w:firstLine="540"/>
        <w:jc w:val="both"/>
      </w:pPr>
      <w:r>
        <w:t>4) фамилия, инициалы имени и отчества (последнее - при наличии) и подпись ответственного медицинского работника, выдавшего рецептурные бланки;</w:t>
      </w:r>
    </w:p>
    <w:p w:rsidR="005678EE" w:rsidRDefault="005678EE">
      <w:pPr>
        <w:pStyle w:val="ConsPlusNormal"/>
        <w:spacing w:before="200"/>
        <w:ind w:firstLine="540"/>
        <w:jc w:val="both"/>
      </w:pPr>
      <w:r>
        <w:t>5) остаток рецептурных бланков.</w:t>
      </w:r>
    </w:p>
    <w:p w:rsidR="005678EE" w:rsidRDefault="005678EE">
      <w:pPr>
        <w:pStyle w:val="ConsPlusNormal"/>
        <w:spacing w:before="200"/>
        <w:ind w:firstLine="540"/>
        <w:jc w:val="both"/>
      </w:pPr>
      <w:r>
        <w:t>26. Учет рецептов, оформленных в форме электронного документа,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 оформленных в форме электронных документов.</w:t>
      </w:r>
    </w:p>
    <w:p w:rsidR="005678EE" w:rsidRDefault="005678EE">
      <w:pPr>
        <w:pStyle w:val="ConsPlusNormal"/>
        <w:jc w:val="both"/>
      </w:pPr>
    </w:p>
    <w:p w:rsidR="005678EE" w:rsidRDefault="005678EE">
      <w:pPr>
        <w:pStyle w:val="ConsPlusTitle"/>
        <w:jc w:val="center"/>
        <w:outlineLvl w:val="1"/>
      </w:pPr>
      <w:r>
        <w:t>IV. Хранение рецептурных бланков (за исключением рецептурных</w:t>
      </w:r>
    </w:p>
    <w:p w:rsidR="005678EE" w:rsidRDefault="005678EE">
      <w:pPr>
        <w:pStyle w:val="ConsPlusTitle"/>
        <w:jc w:val="center"/>
      </w:pPr>
      <w:r>
        <w:t xml:space="preserve">бланков по </w:t>
      </w:r>
      <w:hyperlink w:anchor="P1233">
        <w:r>
          <w:rPr>
            <w:color w:val="0000FF"/>
          </w:rPr>
          <w:t>форме N 107/у-НП</w:t>
        </w:r>
      </w:hyperlink>
      <w:r>
        <w:t xml:space="preserve"> "Специальный рецептурный бланк")</w:t>
      </w:r>
    </w:p>
    <w:p w:rsidR="005678EE" w:rsidRDefault="005678EE">
      <w:pPr>
        <w:pStyle w:val="ConsPlusNormal"/>
        <w:jc w:val="both"/>
      </w:pPr>
    </w:p>
    <w:p w:rsidR="005678EE" w:rsidRDefault="005678EE">
      <w:pPr>
        <w:pStyle w:val="ConsPlusNormal"/>
        <w:ind w:firstLine="540"/>
        <w:jc w:val="both"/>
      </w:pPr>
      <w:r>
        <w:t>27. Медицинские организации получают необходимые рецептурные бланки, оформленные типографским способом, через территориальные органы управления здравоохранением или организации, уполномоченные на это органами исполнительной власти субъектов Российской Федерации.</w:t>
      </w:r>
    </w:p>
    <w:p w:rsidR="005678EE" w:rsidRDefault="005678EE">
      <w:pPr>
        <w:pStyle w:val="ConsPlusNormal"/>
        <w:spacing w:before="200"/>
        <w:ind w:firstLine="540"/>
        <w:jc w:val="both"/>
      </w:pPr>
      <w:r>
        <w:t>28. Рецептурные бланки, подлежащие учету, хранятся ответственным лицом, назначенным руководителем медицинской организации, в запираемом металлическом шкафу (сейфе) или металлическом ящике.</w:t>
      </w:r>
    </w:p>
    <w:p w:rsidR="005678EE" w:rsidRDefault="005678EE">
      <w:pPr>
        <w:pStyle w:val="ConsPlusNormal"/>
        <w:spacing w:before="200"/>
        <w:ind w:firstLine="540"/>
        <w:jc w:val="both"/>
      </w:pPr>
      <w:r>
        <w:t>29. Индивидуальный предприниматель, имеющий лицензию на медицинскую деятельность, хранит рецептурные бланки, подлежащие учету, в запираемом металлическом шкафу (сейфе) или металлическом ящике.</w:t>
      </w:r>
    </w:p>
    <w:p w:rsidR="005678EE" w:rsidRDefault="005678EE">
      <w:pPr>
        <w:pStyle w:val="ConsPlusNormal"/>
        <w:spacing w:before="200"/>
        <w:ind w:firstLine="540"/>
        <w:jc w:val="both"/>
      </w:pPr>
      <w:r>
        <w:t>30. Проверка состояния хранения, учета, фактического наличия и расхода рецептурных бланков, подлежащих учету, один раз в квартал осуществляется комиссией, созданной в медицинской организации.</w:t>
      </w:r>
    </w:p>
    <w:p w:rsidR="005678EE" w:rsidRDefault="005678EE">
      <w:pPr>
        <w:pStyle w:val="ConsPlusNormal"/>
        <w:spacing w:before="200"/>
        <w:ind w:firstLine="540"/>
        <w:jc w:val="both"/>
      </w:pPr>
      <w:r>
        <w:t>31. Рецептурные бланки, оформляемые на бумажном носителе и подлежащие учету, выдаются медицинским работникам, имеющим право оформления рецептов, по распоряжению главного врача или его заместителя.</w:t>
      </w:r>
    </w:p>
    <w:p w:rsidR="005678EE" w:rsidRDefault="005678EE">
      <w:pPr>
        <w:pStyle w:val="ConsPlusNormal"/>
        <w:spacing w:before="200"/>
        <w:ind w:firstLine="540"/>
        <w:jc w:val="both"/>
      </w:pPr>
      <w:r>
        <w:t>Полученные рецептурные бланки на бумажных носителях хранятся медицинскими работниками в помещениях, обеспечивающих их сохранность.</w:t>
      </w:r>
    </w:p>
    <w:p w:rsidR="005678EE" w:rsidRDefault="005678EE">
      <w:pPr>
        <w:pStyle w:val="ConsPlusNormal"/>
        <w:spacing w:before="200"/>
        <w:ind w:firstLine="540"/>
        <w:jc w:val="both"/>
      </w:pPr>
      <w:r>
        <w:t>32. Программно-технические средства государственных информационных систем в сфере здравоохранения, медицинских информационных систем медицинских организаций обеспечивают хранение электронных рецептов, оформленных в форме электронных документов в течение сроков, установленных для хранения рецептов, оформленных на соответствующих формах рецептурных бланков на бумажном носителе &lt;10&gt;.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&lt;10&gt; </w:t>
      </w:r>
      <w:hyperlink r:id="rId91">
        <w:r>
          <w:rPr>
            <w:color w:val="0000FF"/>
          </w:rPr>
          <w:t>Подпункт 5.2.169</w:t>
        </w:r>
      </w:hyperlink>
      <w:r>
        <w:t xml:space="preserve"> Положения о Министерстве (Собрание законодательства Российской Федерации, 2012, N 26, ст. 3526; 2021, N 43, ст. 7258).</w:t>
      </w: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r>
        <w:t>Приложение N 4</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Normal"/>
        <w:jc w:val="center"/>
      </w:pPr>
      <w:bookmarkStart w:id="43" w:name="P1233"/>
      <w:bookmarkEnd w:id="43"/>
      <w:r>
        <w:t>ФОРМА СПЕЦИАЛЬНОГО РЕЦЕПТУРНОГО БЛАНКА N 107/У-НП</w:t>
      </w:r>
    </w:p>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5678EE">
        <w:tc>
          <w:tcPr>
            <w:tcW w:w="4365" w:type="dxa"/>
            <w:tcBorders>
              <w:top w:val="nil"/>
              <w:left w:val="nil"/>
              <w:bottom w:val="nil"/>
              <w:right w:val="nil"/>
            </w:tcBorders>
          </w:tcPr>
          <w:p w:rsidR="005678EE" w:rsidRDefault="005678EE">
            <w:pPr>
              <w:pStyle w:val="ConsPlusNormal"/>
            </w:pPr>
            <w:r>
              <w:t>Министерство здравоохранения Российской Федерации</w:t>
            </w:r>
          </w:p>
        </w:tc>
        <w:tc>
          <w:tcPr>
            <w:tcW w:w="340" w:type="dxa"/>
            <w:tcBorders>
              <w:top w:val="nil"/>
              <w:left w:val="nil"/>
              <w:bottom w:val="nil"/>
              <w:right w:val="nil"/>
            </w:tcBorders>
          </w:tcPr>
          <w:p w:rsidR="005678EE" w:rsidRDefault="005678EE">
            <w:pPr>
              <w:pStyle w:val="ConsPlusNormal"/>
            </w:pPr>
          </w:p>
        </w:tc>
        <w:tc>
          <w:tcPr>
            <w:tcW w:w="4365" w:type="dxa"/>
            <w:vMerge w:val="restart"/>
            <w:tcBorders>
              <w:top w:val="nil"/>
              <w:left w:val="nil"/>
              <w:bottom w:val="nil"/>
              <w:right w:val="nil"/>
            </w:tcBorders>
          </w:tcPr>
          <w:p w:rsidR="005678EE" w:rsidRDefault="005678EE">
            <w:pPr>
              <w:pStyle w:val="ConsPlusNormal"/>
            </w:pPr>
            <w:r>
              <w:t xml:space="preserve">Код формы по </w:t>
            </w:r>
            <w:hyperlink r:id="rId92">
              <w:r>
                <w:rPr>
                  <w:color w:val="0000FF"/>
                </w:rPr>
                <w:t>ОКУД</w:t>
              </w:r>
            </w:hyperlink>
          </w:p>
          <w:p w:rsidR="005678EE" w:rsidRDefault="005678EE">
            <w:pPr>
              <w:pStyle w:val="ConsPlusNormal"/>
            </w:pPr>
            <w:r>
              <w:t>Медицинская документация</w:t>
            </w:r>
          </w:p>
          <w:p w:rsidR="005678EE" w:rsidRDefault="005678EE">
            <w:pPr>
              <w:pStyle w:val="ConsPlusNormal"/>
            </w:pPr>
            <w:r>
              <w:t>Форма N 107/у-НП,</w:t>
            </w:r>
          </w:p>
          <w:p w:rsidR="005678EE" w:rsidRDefault="005678EE">
            <w:pPr>
              <w:pStyle w:val="ConsPlusNormal"/>
            </w:pPr>
            <w:r>
              <w:t>утвержденная приказом</w:t>
            </w:r>
          </w:p>
          <w:p w:rsidR="005678EE" w:rsidRDefault="005678EE">
            <w:pPr>
              <w:pStyle w:val="ConsPlusNormal"/>
            </w:pPr>
            <w:r>
              <w:t>Министерства здравоохранения</w:t>
            </w:r>
          </w:p>
          <w:p w:rsidR="005678EE" w:rsidRDefault="005678EE">
            <w:pPr>
              <w:pStyle w:val="ConsPlusNormal"/>
            </w:pPr>
            <w:r>
              <w:t>Российской Федерации</w:t>
            </w:r>
          </w:p>
          <w:p w:rsidR="005678EE" w:rsidRDefault="005678EE">
            <w:pPr>
              <w:pStyle w:val="ConsPlusNormal"/>
            </w:pPr>
            <w:r>
              <w:t>от 24.11.2021 N 1094н</w:t>
            </w:r>
          </w:p>
        </w:tc>
      </w:tr>
      <w:tr w:rsidR="005678EE">
        <w:tc>
          <w:tcPr>
            <w:tcW w:w="4365" w:type="dxa"/>
            <w:tcBorders>
              <w:top w:val="nil"/>
              <w:left w:val="nil"/>
              <w:bottom w:val="nil"/>
              <w:right w:val="nil"/>
            </w:tcBorders>
          </w:tcPr>
          <w:p w:rsidR="005678EE" w:rsidRDefault="005678EE">
            <w:pPr>
              <w:pStyle w:val="ConsPlusNormal"/>
            </w:pPr>
          </w:p>
        </w:tc>
        <w:tc>
          <w:tcPr>
            <w:tcW w:w="340" w:type="dxa"/>
            <w:vMerge w:val="restart"/>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r w:rsidR="005678EE">
        <w:tc>
          <w:tcPr>
            <w:tcW w:w="4365" w:type="dxa"/>
            <w:tcBorders>
              <w:top w:val="nil"/>
              <w:left w:val="nil"/>
              <w:bottom w:val="nil"/>
              <w:right w:val="nil"/>
            </w:tcBorders>
          </w:tcPr>
          <w:p w:rsidR="005678EE" w:rsidRDefault="005678EE">
            <w:pPr>
              <w:pStyle w:val="ConsPlusNormal"/>
            </w:pPr>
            <w:r>
              <w:t>штамп медицинской организации</w:t>
            </w:r>
          </w:p>
        </w:tc>
        <w:tc>
          <w:tcPr>
            <w:tcW w:w="340" w:type="dxa"/>
            <w:vMerge/>
            <w:tcBorders>
              <w:top w:val="nil"/>
              <w:left w:val="nil"/>
              <w:bottom w:val="nil"/>
              <w:right w:val="nil"/>
            </w:tcBorders>
          </w:tcPr>
          <w:p w:rsidR="005678EE" w:rsidRDefault="005678EE">
            <w:pPr>
              <w:pStyle w:val="ConsPlusNormal"/>
            </w:pPr>
          </w:p>
        </w:tc>
        <w:tc>
          <w:tcPr>
            <w:tcW w:w="4365" w:type="dxa"/>
            <w:vMerge/>
            <w:tcBorders>
              <w:top w:val="nil"/>
              <w:left w:val="nil"/>
              <w:bottom w:val="nil"/>
              <w:right w:val="nil"/>
            </w:tcBorders>
          </w:tcPr>
          <w:p w:rsidR="005678EE" w:rsidRDefault="005678EE">
            <w:pPr>
              <w:pStyle w:val="ConsPlusNormal"/>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jc w:val="center"/>
            </w:pPr>
            <w:r>
              <w:t>РЕЦЕПТ</w:t>
            </w:r>
          </w:p>
        </w:tc>
      </w:tr>
    </w:tbl>
    <w:p w:rsidR="005678EE" w:rsidRDefault="005678EE">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907"/>
        <w:gridCol w:w="340"/>
        <w:gridCol w:w="340"/>
        <w:gridCol w:w="340"/>
        <w:gridCol w:w="340"/>
        <w:gridCol w:w="396"/>
        <w:gridCol w:w="340"/>
        <w:gridCol w:w="340"/>
        <w:gridCol w:w="340"/>
        <w:gridCol w:w="340"/>
        <w:gridCol w:w="340"/>
        <w:gridCol w:w="405"/>
        <w:gridCol w:w="1976"/>
      </w:tblGrid>
      <w:tr w:rsidR="005678EE">
        <w:tc>
          <w:tcPr>
            <w:tcW w:w="2324" w:type="dxa"/>
            <w:tcBorders>
              <w:top w:val="nil"/>
              <w:left w:val="nil"/>
              <w:bottom w:val="nil"/>
              <w:right w:val="nil"/>
            </w:tcBorders>
          </w:tcPr>
          <w:p w:rsidR="005678EE" w:rsidRDefault="005678EE">
            <w:pPr>
              <w:pStyle w:val="ConsPlusNormal"/>
            </w:pPr>
          </w:p>
        </w:tc>
        <w:tc>
          <w:tcPr>
            <w:tcW w:w="907" w:type="dxa"/>
            <w:tcBorders>
              <w:top w:val="nil"/>
              <w:left w:val="nil"/>
              <w:bottom w:val="nil"/>
            </w:tcBorders>
          </w:tcPr>
          <w:p w:rsidR="005678EE" w:rsidRDefault="005678EE">
            <w:pPr>
              <w:pStyle w:val="ConsPlusNormal"/>
            </w:pPr>
            <w:r>
              <w:t>Серия</w:t>
            </w: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96" w:type="dxa"/>
            <w:tcBorders>
              <w:top w:val="nil"/>
              <w:bottom w:val="nil"/>
            </w:tcBorders>
          </w:tcPr>
          <w:p w:rsidR="005678EE" w:rsidRDefault="005678EE">
            <w:pPr>
              <w:pStyle w:val="ConsPlusNormal"/>
              <w:jc w:val="center"/>
            </w:pPr>
            <w:r>
              <w:t>N</w:t>
            </w: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340" w:type="dxa"/>
            <w:tcBorders>
              <w:top w:val="single" w:sz="4" w:space="0" w:color="auto"/>
              <w:bottom w:val="single" w:sz="4" w:space="0" w:color="auto"/>
            </w:tcBorders>
          </w:tcPr>
          <w:p w:rsidR="005678EE" w:rsidRDefault="005678EE">
            <w:pPr>
              <w:pStyle w:val="ConsPlusNormal"/>
            </w:pPr>
          </w:p>
        </w:tc>
        <w:tc>
          <w:tcPr>
            <w:tcW w:w="405" w:type="dxa"/>
            <w:tcBorders>
              <w:top w:val="single" w:sz="4" w:space="0" w:color="auto"/>
              <w:bottom w:val="single" w:sz="4" w:space="0" w:color="auto"/>
            </w:tcBorders>
          </w:tcPr>
          <w:p w:rsidR="005678EE" w:rsidRDefault="005678EE">
            <w:pPr>
              <w:pStyle w:val="ConsPlusNormal"/>
            </w:pPr>
          </w:p>
        </w:tc>
        <w:tc>
          <w:tcPr>
            <w:tcW w:w="1976" w:type="dxa"/>
            <w:tcBorders>
              <w:top w:val="nil"/>
              <w:bottom w:val="nil"/>
              <w:right w:val="nil"/>
            </w:tcBorders>
          </w:tcPr>
          <w:p w:rsidR="005678EE" w:rsidRDefault="005678EE">
            <w:pPr>
              <w:pStyle w:val="ConsPlusNormal"/>
              <w:jc w:val="both"/>
            </w:pP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5678EE">
        <w:tc>
          <w:tcPr>
            <w:tcW w:w="2324" w:type="dxa"/>
            <w:tcBorders>
              <w:top w:val="nil"/>
              <w:left w:val="nil"/>
              <w:bottom w:val="nil"/>
              <w:right w:val="nil"/>
            </w:tcBorders>
          </w:tcPr>
          <w:p w:rsidR="005678EE" w:rsidRDefault="005678EE">
            <w:pPr>
              <w:pStyle w:val="ConsPlusNormal"/>
            </w:pPr>
          </w:p>
        </w:tc>
        <w:tc>
          <w:tcPr>
            <w:tcW w:w="6746" w:type="dxa"/>
            <w:tcBorders>
              <w:top w:val="nil"/>
              <w:left w:val="nil"/>
              <w:bottom w:val="nil"/>
              <w:right w:val="nil"/>
            </w:tcBorders>
          </w:tcPr>
          <w:p w:rsidR="005678EE" w:rsidRDefault="005678EE">
            <w:pPr>
              <w:pStyle w:val="ConsPlusNormal"/>
              <w:jc w:val="center"/>
            </w:pPr>
            <w:r>
              <w:t>"__" __________________ 20__ г.</w:t>
            </w:r>
          </w:p>
          <w:p w:rsidR="005678EE" w:rsidRDefault="005678EE">
            <w:pPr>
              <w:pStyle w:val="ConsPlusNormal"/>
              <w:jc w:val="center"/>
            </w:pPr>
            <w:r>
              <w:lastRenderedPageBreak/>
              <w:t>(дата выписки рецепта)</w:t>
            </w:r>
          </w:p>
        </w:tc>
      </w:tr>
      <w:tr w:rsidR="005678EE">
        <w:tc>
          <w:tcPr>
            <w:tcW w:w="2324" w:type="dxa"/>
            <w:tcBorders>
              <w:top w:val="nil"/>
              <w:left w:val="nil"/>
              <w:bottom w:val="nil"/>
              <w:right w:val="nil"/>
            </w:tcBorders>
          </w:tcPr>
          <w:p w:rsidR="005678EE" w:rsidRDefault="005678EE">
            <w:pPr>
              <w:pStyle w:val="ConsPlusNormal"/>
            </w:pPr>
          </w:p>
        </w:tc>
        <w:tc>
          <w:tcPr>
            <w:tcW w:w="6746" w:type="dxa"/>
            <w:tcBorders>
              <w:top w:val="nil"/>
              <w:left w:val="nil"/>
              <w:bottom w:val="nil"/>
              <w:right w:val="nil"/>
            </w:tcBorders>
          </w:tcPr>
          <w:p w:rsidR="005678EE" w:rsidRDefault="005678EE">
            <w:pPr>
              <w:pStyle w:val="ConsPlusNormal"/>
            </w:pPr>
            <w:r>
              <w:t>(взрослый, детский - нужное подчеркнуть)</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678EE">
        <w:tc>
          <w:tcPr>
            <w:tcW w:w="9070" w:type="dxa"/>
            <w:tcBorders>
              <w:top w:val="nil"/>
              <w:left w:val="nil"/>
              <w:bottom w:val="nil"/>
              <w:right w:val="nil"/>
            </w:tcBorders>
          </w:tcPr>
          <w:p w:rsidR="005678EE" w:rsidRDefault="005678EE">
            <w:pPr>
              <w:pStyle w:val="ConsPlusNormal"/>
              <w:jc w:val="both"/>
            </w:pPr>
            <w:bookmarkStart w:id="44" w:name="P1271"/>
            <w:bookmarkEnd w:id="44"/>
            <w:r>
              <w:t>Фамилия, имя, отчество (последнее - при наличии)</w:t>
            </w:r>
          </w:p>
          <w:p w:rsidR="005678EE" w:rsidRDefault="005678EE">
            <w:pPr>
              <w:pStyle w:val="ConsPlusNormal"/>
              <w:jc w:val="both"/>
            </w:pPr>
            <w:r>
              <w:t>пациента _______________________________________________________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45" w:name="P1273"/>
            <w:bookmarkEnd w:id="45"/>
            <w:r>
              <w:t>Возраст ________________________________________________________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46" w:name="P1274"/>
            <w:bookmarkEnd w:id="46"/>
            <w:r>
              <w:t>Серия и номер полиса обязательного медицинского страхования ____________</w:t>
            </w:r>
          </w:p>
        </w:tc>
      </w:tr>
      <w:tr w:rsidR="005678EE">
        <w:tc>
          <w:tcPr>
            <w:tcW w:w="9070" w:type="dxa"/>
            <w:tcBorders>
              <w:top w:val="nil"/>
              <w:left w:val="nil"/>
              <w:bottom w:val="nil"/>
              <w:right w:val="nil"/>
            </w:tcBorders>
          </w:tcPr>
          <w:p w:rsidR="005678EE" w:rsidRDefault="005678EE">
            <w:pPr>
              <w:pStyle w:val="ConsPlusNormal"/>
              <w:jc w:val="both"/>
            </w:pPr>
            <w:bookmarkStart w:id="47" w:name="P1275"/>
            <w:bookmarkEnd w:id="47"/>
            <w:r>
              <w:t>Номер медицинской карты __________________________________________</w:t>
            </w:r>
          </w:p>
        </w:tc>
      </w:tr>
      <w:tr w:rsidR="005678EE">
        <w:tc>
          <w:tcPr>
            <w:tcW w:w="9070" w:type="dxa"/>
            <w:tcBorders>
              <w:top w:val="nil"/>
              <w:left w:val="nil"/>
              <w:bottom w:val="nil"/>
              <w:right w:val="nil"/>
            </w:tcBorders>
          </w:tcPr>
          <w:p w:rsidR="005678EE" w:rsidRDefault="005678EE">
            <w:pPr>
              <w:pStyle w:val="ConsPlusNormal"/>
              <w:jc w:val="both"/>
            </w:pPr>
            <w:bookmarkStart w:id="48" w:name="P1276"/>
            <w:bookmarkEnd w:id="48"/>
            <w:r>
              <w:t>Фамилия, имя, отчество (последнее - при наличии)</w:t>
            </w:r>
          </w:p>
          <w:p w:rsidR="005678EE" w:rsidRDefault="005678EE">
            <w:pPr>
              <w:pStyle w:val="ConsPlusNormal"/>
              <w:jc w:val="both"/>
            </w:pPr>
            <w:r>
              <w:t>лечащего врача (фельдшера, акушерки) _______________________________</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jc w:val="both"/>
            </w:pPr>
            <w:bookmarkStart w:id="49" w:name="P1279"/>
            <w:bookmarkEnd w:id="49"/>
            <w:r>
              <w:t>Rp: ........................................................................................................................................</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5678EE">
        <w:tc>
          <w:tcPr>
            <w:tcW w:w="3798" w:type="dxa"/>
            <w:tcBorders>
              <w:top w:val="nil"/>
              <w:left w:val="nil"/>
              <w:bottom w:val="nil"/>
              <w:right w:val="nil"/>
            </w:tcBorders>
          </w:tcPr>
          <w:p w:rsidR="005678EE" w:rsidRDefault="005678EE">
            <w:pPr>
              <w:pStyle w:val="ConsPlusNormal"/>
              <w:jc w:val="both"/>
            </w:pPr>
            <w:r>
              <w:t>Подпись и личная печать врача</w:t>
            </w:r>
          </w:p>
          <w:p w:rsidR="005678EE" w:rsidRDefault="005678EE">
            <w:pPr>
              <w:pStyle w:val="ConsPlusNormal"/>
              <w:jc w:val="both"/>
            </w:pPr>
            <w:r>
              <w:t>(подпись фельдшера, акушерки)</w:t>
            </w:r>
          </w:p>
        </w:tc>
        <w:tc>
          <w:tcPr>
            <w:tcW w:w="5272" w:type="dxa"/>
            <w:tcBorders>
              <w:top w:val="nil"/>
              <w:left w:val="nil"/>
              <w:bottom w:val="single" w:sz="4" w:space="0" w:color="auto"/>
              <w:right w:val="nil"/>
            </w:tcBorders>
          </w:tcPr>
          <w:p w:rsidR="005678EE" w:rsidRDefault="005678EE">
            <w:pPr>
              <w:pStyle w:val="ConsPlusNormal"/>
            </w:pPr>
          </w:p>
        </w:tc>
      </w:tr>
      <w:tr w:rsidR="005678EE">
        <w:tc>
          <w:tcPr>
            <w:tcW w:w="3798" w:type="dxa"/>
            <w:tcBorders>
              <w:top w:val="nil"/>
              <w:left w:val="nil"/>
              <w:bottom w:val="nil"/>
              <w:right w:val="nil"/>
            </w:tcBorders>
          </w:tcPr>
          <w:p w:rsidR="005678EE" w:rsidRDefault="005678EE">
            <w:pPr>
              <w:pStyle w:val="ConsPlusNormal"/>
            </w:pPr>
          </w:p>
        </w:tc>
        <w:tc>
          <w:tcPr>
            <w:tcW w:w="5272" w:type="dxa"/>
            <w:tcBorders>
              <w:top w:val="single" w:sz="4" w:space="0" w:color="auto"/>
              <w:left w:val="nil"/>
              <w:bottom w:val="nil"/>
              <w:right w:val="nil"/>
            </w:tcBorders>
          </w:tcPr>
          <w:p w:rsidR="005678EE" w:rsidRDefault="005678EE">
            <w:pPr>
              <w:pStyle w:val="ConsPlusNormal"/>
              <w:jc w:val="right"/>
            </w:pPr>
            <w:r>
              <w:t>М.П.</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pPr>
            <w:r>
              <w:t>Фамилия, имя, отчество (последнее - при наличии) и подпись уполномоченного лица медицинской организации _______________________________________</w:t>
            </w:r>
          </w:p>
        </w:tc>
      </w:tr>
      <w:tr w:rsidR="005678EE">
        <w:tc>
          <w:tcPr>
            <w:tcW w:w="9071" w:type="dxa"/>
            <w:tcBorders>
              <w:top w:val="nil"/>
              <w:left w:val="nil"/>
              <w:bottom w:val="nil"/>
              <w:right w:val="nil"/>
            </w:tcBorders>
          </w:tcPr>
          <w:p w:rsidR="005678EE" w:rsidRDefault="005678EE">
            <w:pPr>
              <w:pStyle w:val="ConsPlusNormal"/>
              <w:jc w:val="right"/>
            </w:pPr>
            <w:r>
              <w:t>М.П.</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pPr>
            <w:bookmarkStart w:id="50" w:name="P1290"/>
            <w:bookmarkEnd w:id="50"/>
            <w:r>
              <w:t>Отметка аптечной организации об отпуске ______________________________</w:t>
            </w:r>
          </w:p>
        </w:tc>
      </w:tr>
    </w:tbl>
    <w:p w:rsidR="005678EE" w:rsidRDefault="005678E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678EE">
        <w:tc>
          <w:tcPr>
            <w:tcW w:w="9071" w:type="dxa"/>
            <w:tcBorders>
              <w:top w:val="nil"/>
              <w:left w:val="nil"/>
              <w:bottom w:val="nil"/>
              <w:right w:val="nil"/>
            </w:tcBorders>
          </w:tcPr>
          <w:p w:rsidR="005678EE" w:rsidRDefault="005678EE">
            <w:pPr>
              <w:pStyle w:val="ConsPlusNormal"/>
            </w:pPr>
            <w:r>
              <w:t>Фамилия, имя, отчество (последнее - при наличии) и подпись работника аптечной организации ______________________________________________________</w:t>
            </w:r>
          </w:p>
        </w:tc>
      </w:tr>
      <w:tr w:rsidR="005678EE">
        <w:tc>
          <w:tcPr>
            <w:tcW w:w="9071" w:type="dxa"/>
            <w:tcBorders>
              <w:top w:val="nil"/>
              <w:left w:val="nil"/>
              <w:bottom w:val="nil"/>
              <w:right w:val="nil"/>
            </w:tcBorders>
          </w:tcPr>
          <w:p w:rsidR="005678EE" w:rsidRDefault="005678EE">
            <w:pPr>
              <w:pStyle w:val="ConsPlusNormal"/>
              <w:jc w:val="right"/>
            </w:pPr>
            <w:r>
              <w:t>М.П.</w:t>
            </w:r>
          </w:p>
        </w:tc>
      </w:tr>
      <w:tr w:rsidR="005678EE">
        <w:tc>
          <w:tcPr>
            <w:tcW w:w="9071" w:type="dxa"/>
            <w:tcBorders>
              <w:top w:val="nil"/>
              <w:left w:val="nil"/>
              <w:bottom w:val="nil"/>
              <w:right w:val="nil"/>
            </w:tcBorders>
          </w:tcPr>
          <w:p w:rsidR="005678EE" w:rsidRDefault="005678EE">
            <w:pPr>
              <w:pStyle w:val="ConsPlusNormal"/>
            </w:pPr>
            <w:r>
              <w:t>Срок действия рецепта 15 дней</w:t>
            </w:r>
          </w:p>
        </w:tc>
      </w:tr>
    </w:tbl>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r>
        <w:t>Приложение N 5</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Title"/>
        <w:jc w:val="center"/>
      </w:pPr>
      <w:bookmarkStart w:id="51" w:name="P1305"/>
      <w:bookmarkEnd w:id="51"/>
      <w:r>
        <w:t>ПОРЯДОК</w:t>
      </w:r>
    </w:p>
    <w:p w:rsidR="005678EE" w:rsidRDefault="005678EE">
      <w:pPr>
        <w:pStyle w:val="ConsPlusTitle"/>
        <w:jc w:val="center"/>
      </w:pPr>
      <w:r>
        <w:t>ИЗГОТОВЛЕНИЯ, РАСПРЕДЕЛЕНИЯ, РЕГИСТРАЦИИ, УЧЕТА И ХРАНЕНИЯ</w:t>
      </w:r>
    </w:p>
    <w:p w:rsidR="005678EE" w:rsidRDefault="005678EE">
      <w:pPr>
        <w:pStyle w:val="ConsPlusTitle"/>
        <w:jc w:val="center"/>
      </w:pPr>
      <w:r>
        <w:t>РЕЦЕПТОВ, СОДЕРЖАЩИХ НАЗНАЧЕНИЕ НАРКОТИЧЕСКИХ СРЕДСТВ</w:t>
      </w:r>
    </w:p>
    <w:p w:rsidR="005678EE" w:rsidRDefault="005678EE">
      <w:pPr>
        <w:pStyle w:val="ConsPlusTitle"/>
        <w:jc w:val="center"/>
      </w:pPr>
      <w:r>
        <w:t>ИЛИ ПСИХОТРОПНЫХ ВЕЩЕСТВ</w:t>
      </w:r>
    </w:p>
    <w:p w:rsidR="005678EE" w:rsidRDefault="005678EE">
      <w:pPr>
        <w:pStyle w:val="ConsPlusNormal"/>
        <w:jc w:val="both"/>
      </w:pPr>
    </w:p>
    <w:p w:rsidR="005678EE" w:rsidRDefault="005678EE">
      <w:pPr>
        <w:pStyle w:val="ConsPlusTitle"/>
        <w:jc w:val="center"/>
        <w:outlineLvl w:val="1"/>
      </w:pPr>
      <w:r>
        <w:t>I. Порядок изготовления, распределения специальных</w:t>
      </w:r>
    </w:p>
    <w:p w:rsidR="005678EE" w:rsidRDefault="005678EE">
      <w:pPr>
        <w:pStyle w:val="ConsPlusTitle"/>
        <w:jc w:val="center"/>
      </w:pPr>
      <w:r>
        <w:t xml:space="preserve">рецептурных бланков по </w:t>
      </w:r>
      <w:hyperlink w:anchor="P1233">
        <w:r>
          <w:rPr>
            <w:color w:val="0000FF"/>
          </w:rPr>
          <w:t>форме N 107/у-НП</w:t>
        </w:r>
      </w:hyperlink>
    </w:p>
    <w:p w:rsidR="005678EE" w:rsidRDefault="005678EE">
      <w:pPr>
        <w:pStyle w:val="ConsPlusNormal"/>
        <w:jc w:val="both"/>
      </w:pPr>
    </w:p>
    <w:p w:rsidR="005678EE" w:rsidRDefault="005678EE">
      <w:pPr>
        <w:pStyle w:val="ConsPlusNormal"/>
        <w:ind w:firstLine="540"/>
        <w:jc w:val="both"/>
      </w:pPr>
      <w:r>
        <w:t xml:space="preserve">1. Организацию изготовления и распределения рецептурных бланков по </w:t>
      </w:r>
      <w:hyperlink w:anchor="P1233">
        <w:r>
          <w:rPr>
            <w:color w:val="0000FF"/>
          </w:rPr>
          <w:t>форме N 107/у-НП</w:t>
        </w:r>
      </w:hyperlink>
      <w:r>
        <w:t xml:space="preserve"> "Специальный рецептурный бланк" (далее - специальный рецептурный бланк) осуществляет Министерство здравоохранения Российской Федерации (далее - Министерство).</w:t>
      </w:r>
    </w:p>
    <w:p w:rsidR="005678EE" w:rsidRDefault="005678EE">
      <w:pPr>
        <w:pStyle w:val="ConsPlusNormal"/>
        <w:spacing w:before="200"/>
        <w:ind w:firstLine="540"/>
        <w:jc w:val="both"/>
      </w:pPr>
      <w:r>
        <w:lastRenderedPageBreak/>
        <w:t xml:space="preserve">2. Специальные рецептурные бланки являются защищенной полиграфической продукцией уровня "В", изготавливаемой на бумаге розового цвета размером 10 см x 15 см, должны иметь серию и номер, а также соответствовать </w:t>
      </w:r>
      <w:hyperlink r:id="rId93">
        <w:r>
          <w:rPr>
            <w:color w:val="0000FF"/>
          </w:rPr>
          <w:t>требованиям</w:t>
        </w:r>
      </w:hyperlink>
      <w:r>
        <w:t>, указанным в приказе Министерства финансов Российской Федерации от 29 сентября 2020 г. N 217н "Об утверждении Технических требований и условий изготовления защищенной от подделок полиграфической продукции" (зарегистрирован Министерством юстиции Российской Федерации 16 ноября 2020 г., регистрационный N 60930).</w:t>
      </w:r>
    </w:p>
    <w:p w:rsidR="005678EE" w:rsidRDefault="005678EE">
      <w:pPr>
        <w:pStyle w:val="ConsPlusNormal"/>
        <w:spacing w:before="200"/>
        <w:ind w:firstLine="540"/>
        <w:jc w:val="both"/>
      </w:pPr>
      <w:r>
        <w:t xml:space="preserve">3. В целях организации изготовления и распределения специальных рецептурных бланков медицинские организации, имеющие право осуществлять выдачу рецептов на наркотические средства или психотропные вещества </w:t>
      </w:r>
      <w:hyperlink r:id="rId94">
        <w:r>
          <w:rPr>
            <w:color w:val="0000FF"/>
          </w:rPr>
          <w:t>списка II</w:t>
        </w:r>
      </w:hyperlink>
      <w:r>
        <w:t xml:space="preserve"> Перечня и зарегистрированные в Российской Федерации в качестве лекарственных препаратов для медицинского применения (далее соответственно - медицинская организация, наркотический (психотропный) лекарственный препарат), составляют заявки на рецептурные бланки.</w:t>
      </w:r>
    </w:p>
    <w:p w:rsidR="005678EE" w:rsidRDefault="005678EE">
      <w:pPr>
        <w:pStyle w:val="ConsPlusNormal"/>
        <w:spacing w:before="200"/>
        <w:ind w:firstLine="540"/>
        <w:jc w:val="both"/>
      </w:pPr>
      <w:r>
        <w:t>4. В срок до 1 октября текущего года заявки медицинских организаций на специальные рецептурные бланки представляются:</w:t>
      </w:r>
    </w:p>
    <w:p w:rsidR="005678EE" w:rsidRDefault="005678EE">
      <w:pPr>
        <w:pStyle w:val="ConsPlusNormal"/>
        <w:spacing w:before="200"/>
        <w:ind w:firstLine="540"/>
        <w:jc w:val="both"/>
      </w:pPr>
      <w:r>
        <w:t>1) медицинскими организациями, находящимися в ведении федеральных органов исполнительной власти, - в соответствующие федеральные органы исполнительной власти;</w:t>
      </w:r>
    </w:p>
    <w:p w:rsidR="005678EE" w:rsidRDefault="005678EE">
      <w:pPr>
        <w:pStyle w:val="ConsPlusNormal"/>
        <w:spacing w:before="200"/>
        <w:ind w:firstLine="540"/>
        <w:jc w:val="both"/>
      </w:pPr>
      <w:r>
        <w:t>2) медицинскими организациями, находящимися в ведении субъектов Российской Федерации, медицинскими организациями муниципальной и частной систем здравоохранения - в органы исполнительной власти субъектов Российской Федерации в сфере охраны здоровья граждан, на территории которых они расположены (далее - органы исполнительной власти субъектов Российской Федерации).</w:t>
      </w:r>
    </w:p>
    <w:p w:rsidR="005678EE" w:rsidRDefault="005678EE">
      <w:pPr>
        <w:pStyle w:val="ConsPlusNormal"/>
        <w:spacing w:before="200"/>
        <w:ind w:firstLine="540"/>
        <w:jc w:val="both"/>
      </w:pPr>
      <w:r>
        <w:t>5. В заявке медицинской организации на специальные рецептурные бланки указываются следующие сведения:</w:t>
      </w:r>
    </w:p>
    <w:p w:rsidR="005678EE" w:rsidRDefault="005678EE">
      <w:pPr>
        <w:pStyle w:val="ConsPlusNormal"/>
        <w:spacing w:before="200"/>
        <w:ind w:firstLine="540"/>
        <w:jc w:val="both"/>
      </w:pPr>
      <w:r>
        <w:t>1) сведения о медицинской организации, подавшей заявку на специальные рецептурные бланки (полное наименование, адрес места нахождения);</w:t>
      </w:r>
    </w:p>
    <w:p w:rsidR="005678EE" w:rsidRDefault="005678EE">
      <w:pPr>
        <w:pStyle w:val="ConsPlusNormal"/>
        <w:spacing w:before="200"/>
        <w:ind w:firstLine="540"/>
        <w:jc w:val="both"/>
      </w:pPr>
      <w:r>
        <w:t>2) количество специальных рецептурных бланков, израсходованных медицинской организацией на 1 января предшествующего года;</w:t>
      </w:r>
    </w:p>
    <w:p w:rsidR="005678EE" w:rsidRDefault="005678EE">
      <w:pPr>
        <w:pStyle w:val="ConsPlusNormal"/>
        <w:spacing w:before="200"/>
        <w:ind w:firstLine="540"/>
        <w:jc w:val="both"/>
      </w:pPr>
      <w:r>
        <w:t>3) количество специальных рецептурных бланков, необходимых медицинской организации на следующий год.</w:t>
      </w:r>
    </w:p>
    <w:p w:rsidR="005678EE" w:rsidRDefault="005678EE">
      <w:pPr>
        <w:pStyle w:val="ConsPlusNormal"/>
        <w:spacing w:before="200"/>
        <w:ind w:firstLine="540"/>
        <w:jc w:val="both"/>
      </w:pPr>
      <w:r>
        <w:t>Заявка медицинской организации на специальные рецептурные бланки подписывается руководителем медицинской организации, который несет персональную ответственность за обоснованность и достоверность указанных сведений.</w:t>
      </w:r>
    </w:p>
    <w:p w:rsidR="005678EE" w:rsidRDefault="005678EE">
      <w:pPr>
        <w:pStyle w:val="ConsPlusNormal"/>
        <w:spacing w:before="200"/>
        <w:ind w:firstLine="540"/>
        <w:jc w:val="both"/>
      </w:pPr>
      <w:r>
        <w:t>6. Федеральные органы исполнительной власти, в ведении которых находятся медицинские организации (далее - федеральные органы исполнительной власти), и органы исполнительной власти субъектов Российской Федерации на основании заявок медицинских организаций на специальные рецептурные бланки формируют сводные заявки на специальные рецептурные бланки и в срок до 1 декабря текущего года представляют их в Министерство.</w:t>
      </w:r>
    </w:p>
    <w:p w:rsidR="005678EE" w:rsidRDefault="005678EE">
      <w:pPr>
        <w:pStyle w:val="ConsPlusNormal"/>
        <w:spacing w:before="200"/>
        <w:ind w:firstLine="540"/>
        <w:jc w:val="both"/>
      </w:pPr>
      <w:r>
        <w:t>7. В сводной заявке на специальные рецептурные бланки указываются следующие сведения:</w:t>
      </w:r>
    </w:p>
    <w:p w:rsidR="005678EE" w:rsidRDefault="005678EE">
      <w:pPr>
        <w:pStyle w:val="ConsPlusNormal"/>
        <w:spacing w:before="200"/>
        <w:ind w:firstLine="540"/>
        <w:jc w:val="both"/>
      </w:pPr>
      <w:r>
        <w:t>1) сведения о федеральном органе исполнительной власти (органе исполнительной власти субъекта Российской Федерации), представившем сводную заявку на специальные рецептурные бланки (полное наименование, адрес места нахождения);</w:t>
      </w:r>
    </w:p>
    <w:p w:rsidR="005678EE" w:rsidRDefault="005678EE">
      <w:pPr>
        <w:pStyle w:val="ConsPlusNormal"/>
        <w:spacing w:before="200"/>
        <w:ind w:firstLine="540"/>
        <w:jc w:val="both"/>
      </w:pPr>
      <w:r>
        <w:t>2) количество специальных рецептурных бланков, распределенных федеральным органом исполнительной власти (органом исполнительной власти субъекта Российской Федерации) на 1 января предшествующего года между медицинскими организациями;</w:t>
      </w:r>
    </w:p>
    <w:p w:rsidR="005678EE" w:rsidRDefault="005678EE">
      <w:pPr>
        <w:pStyle w:val="ConsPlusNormal"/>
        <w:spacing w:before="200"/>
        <w:ind w:firstLine="540"/>
        <w:jc w:val="both"/>
      </w:pPr>
      <w:r>
        <w:t>3) количество специальных рецептурных бланков, необходимых федеральному органу исполнительной власти (органу исполнительной власти субъекта Российской Федерации) на следующий год для распределения между медицинскими организациями;</w:t>
      </w:r>
    </w:p>
    <w:p w:rsidR="005678EE" w:rsidRDefault="005678EE">
      <w:pPr>
        <w:pStyle w:val="ConsPlusNormal"/>
        <w:spacing w:before="200"/>
        <w:ind w:firstLine="540"/>
        <w:jc w:val="both"/>
      </w:pPr>
      <w:r>
        <w:t xml:space="preserve">4) сведения о подведомственной организации, уполномоченной федеральным органом исполнительной власти (органом исполнительной власти субъекта Российской Федерации) </w:t>
      </w:r>
      <w:r>
        <w:lastRenderedPageBreak/>
        <w:t>осуществлять получение специальных рецептурных бланков от Министерства, их хранение и выдачу медицинским организациям (полное наименование, адрес места нахождения, ИНН/КПП, ОКТМО организации, фактический адрес поставки).</w:t>
      </w:r>
    </w:p>
    <w:p w:rsidR="005678EE" w:rsidRDefault="005678EE">
      <w:pPr>
        <w:pStyle w:val="ConsPlusNormal"/>
        <w:spacing w:before="200"/>
        <w:ind w:firstLine="540"/>
        <w:jc w:val="both"/>
      </w:pPr>
      <w:r>
        <w:t>8. На основании полученных сводных заявок на специальные рецептурные бланки Министерство ежегодно в срок до 15 января следующего года формирует и утверждает план распределения специальных рецептурных бланков, в котором отражается годовая потребность Российской Федерации в специальных рецептурных бланках (далее - план распределения Министерства).</w:t>
      </w:r>
    </w:p>
    <w:p w:rsidR="005678EE" w:rsidRDefault="005678EE">
      <w:pPr>
        <w:pStyle w:val="ConsPlusNormal"/>
        <w:spacing w:before="200"/>
        <w:ind w:firstLine="540"/>
        <w:jc w:val="both"/>
      </w:pPr>
      <w:r>
        <w:t>9. В плане распределения Министерства указываются следующие сведения:</w:t>
      </w:r>
    </w:p>
    <w:p w:rsidR="005678EE" w:rsidRDefault="005678EE">
      <w:pPr>
        <w:pStyle w:val="ConsPlusNormal"/>
        <w:spacing w:before="200"/>
        <w:ind w:firstLine="540"/>
        <w:jc w:val="both"/>
      </w:pPr>
      <w:r>
        <w:t>1) порядковый номер записи;</w:t>
      </w:r>
    </w:p>
    <w:p w:rsidR="005678EE" w:rsidRDefault="005678EE">
      <w:pPr>
        <w:pStyle w:val="ConsPlusNormal"/>
        <w:spacing w:before="200"/>
        <w:ind w:firstLine="540"/>
        <w:jc w:val="both"/>
      </w:pPr>
      <w:r>
        <w:t>2) наименование федерального органа исполнительной власти (органа исполнительной власти субъекта Российской Федерации), представившего сводную заявку на специальные рецептурные бланки;</w:t>
      </w:r>
    </w:p>
    <w:p w:rsidR="005678EE" w:rsidRDefault="005678EE">
      <w:pPr>
        <w:pStyle w:val="ConsPlusNormal"/>
        <w:spacing w:before="200"/>
        <w:ind w:firstLine="540"/>
        <w:jc w:val="both"/>
      </w:pPr>
      <w:r>
        <w:t>3) необходимое количество специальных рецептурных бланков.</w:t>
      </w:r>
    </w:p>
    <w:p w:rsidR="005678EE" w:rsidRDefault="005678EE">
      <w:pPr>
        <w:pStyle w:val="ConsPlusNormal"/>
        <w:spacing w:before="200"/>
        <w:ind w:firstLine="540"/>
        <w:jc w:val="both"/>
      </w:pPr>
      <w:r>
        <w:t>10. Направление специальных рецептурных бланков федеральным органам исполнительной власти, органам исполнительной власти субъектов Российской Федерации осуществляется Министерством в количестве, предусмотренном планом распределения Министерства.</w:t>
      </w:r>
    </w:p>
    <w:p w:rsidR="005678EE" w:rsidRDefault="005678EE">
      <w:pPr>
        <w:pStyle w:val="ConsPlusNormal"/>
        <w:spacing w:before="200"/>
        <w:ind w:firstLine="540"/>
        <w:jc w:val="both"/>
      </w:pPr>
      <w:r>
        <w:t>11. Министерством дополнительно к количеству специальных рецептурных бланков, предусмотренному планом распределения Министерства, формируется резервный запас специальных рецептурных бланков в количестве, не превышающем 150 000 специальных рецептурных бланков.</w:t>
      </w:r>
    </w:p>
    <w:p w:rsidR="005678EE" w:rsidRDefault="005678EE">
      <w:pPr>
        <w:pStyle w:val="ConsPlusNormal"/>
        <w:spacing w:before="200"/>
        <w:ind w:firstLine="540"/>
        <w:jc w:val="both"/>
      </w:pPr>
      <w:r>
        <w:t>12. В случае увеличения потребности в специальных рецептурных бланках федеральные органы исполнительной власти (органы исполнительной власти субъектов Российской Федерации) направляют в Министерство сводные заявки на дополнительное количество специальных рецептурных бланков (с обоснованием увеличения потребности в специальных рецептурных бланках), которые предоставляются Министерством из резервного запаса специальных рецептурных бланков.</w:t>
      </w:r>
    </w:p>
    <w:p w:rsidR="005678EE" w:rsidRDefault="005678EE">
      <w:pPr>
        <w:pStyle w:val="ConsPlusNormal"/>
        <w:spacing w:before="200"/>
        <w:ind w:firstLine="540"/>
        <w:jc w:val="both"/>
      </w:pPr>
      <w:r>
        <w:t>13. Федеральные органы исполнительной власти (органы исполнительной власти субъектов Российской Федерации) распределяют полученные специальные рецептурные бланки между медицинскими организациями на основании планов распределения, сформированных в соответствии с заявками медицинских организаций на специальные рецептурные бланки.</w:t>
      </w:r>
    </w:p>
    <w:p w:rsidR="005678EE" w:rsidRDefault="005678EE">
      <w:pPr>
        <w:pStyle w:val="ConsPlusNormal"/>
        <w:jc w:val="both"/>
      </w:pPr>
    </w:p>
    <w:p w:rsidR="005678EE" w:rsidRDefault="005678EE">
      <w:pPr>
        <w:pStyle w:val="ConsPlusTitle"/>
        <w:jc w:val="center"/>
        <w:outlineLvl w:val="1"/>
      </w:pPr>
      <w:bookmarkStart w:id="52" w:name="P1340"/>
      <w:bookmarkEnd w:id="52"/>
      <w:r>
        <w:t>II. Порядок регистрации, учета и хранения специальных</w:t>
      </w:r>
    </w:p>
    <w:p w:rsidR="005678EE" w:rsidRDefault="005678EE">
      <w:pPr>
        <w:pStyle w:val="ConsPlusTitle"/>
        <w:jc w:val="center"/>
      </w:pPr>
      <w:r>
        <w:t xml:space="preserve">рецептурных бланков по </w:t>
      </w:r>
      <w:hyperlink w:anchor="P1233">
        <w:r>
          <w:rPr>
            <w:color w:val="0000FF"/>
          </w:rPr>
          <w:t>форме N 107/у-НП</w:t>
        </w:r>
      </w:hyperlink>
    </w:p>
    <w:p w:rsidR="005678EE" w:rsidRDefault="005678EE">
      <w:pPr>
        <w:pStyle w:val="ConsPlusNormal"/>
        <w:jc w:val="both"/>
      </w:pPr>
    </w:p>
    <w:p w:rsidR="005678EE" w:rsidRDefault="005678EE">
      <w:pPr>
        <w:pStyle w:val="ConsPlusNormal"/>
        <w:ind w:firstLine="540"/>
        <w:jc w:val="both"/>
      </w:pPr>
      <w:r>
        <w:t>14. Министерство, иные федеральные органы исполнительной власти и органы исполнительной власти субъектов Российской Федерации организуют хранение специальных рецептурных бланков в подведомственных организациях, уполномоченных осуществлять получение специальных рецептурных бланков от Министерства, их хранение и выдачу медицинским организациям (далее - уполномоченная организация).</w:t>
      </w:r>
    </w:p>
    <w:p w:rsidR="005678EE" w:rsidRDefault="005678EE">
      <w:pPr>
        <w:pStyle w:val="ConsPlusNormal"/>
        <w:spacing w:before="200"/>
        <w:ind w:firstLine="540"/>
        <w:jc w:val="both"/>
      </w:pPr>
      <w:r>
        <w:t>15. В уполномоченной организации и медицинской организации, получившей специальные рецептурные бланки, организуется регистрация, учет и хранение специальных рецептурных бланков.</w:t>
      </w:r>
    </w:p>
    <w:p w:rsidR="005678EE" w:rsidRDefault="005678EE">
      <w:pPr>
        <w:pStyle w:val="ConsPlusNormal"/>
        <w:spacing w:before="200"/>
        <w:ind w:firstLine="540"/>
        <w:jc w:val="both"/>
      </w:pPr>
      <w:r>
        <w:t>Регистрация, учет и хранение резервного запаса специальных рецептурных бланков Министерства осуществляется федеральным государственным бюджетным учреждением, находящимся в ведении Министерства (далее соответственно - резервный запас, подведомственное учреждение).</w:t>
      </w:r>
    </w:p>
    <w:p w:rsidR="005678EE" w:rsidRDefault="005678EE">
      <w:pPr>
        <w:pStyle w:val="ConsPlusNormal"/>
        <w:spacing w:before="200"/>
        <w:ind w:firstLine="540"/>
        <w:jc w:val="both"/>
      </w:pPr>
      <w:r>
        <w:t xml:space="preserve">16. Работник, назначенный приказом руководителя уполномоченной организации (уполномоченной организации, подведомственного учреждения) ответственным за регистрацию, хранение и учет специальных рецептурных бланков (далее - ответственный работник), на основании доверенности, оформленной в порядке, установленном законодательством Российской Федерации (с подписью руководителя уполномоченной организации (уполномоченной </w:t>
      </w:r>
      <w:r>
        <w:lastRenderedPageBreak/>
        <w:t>организации, подведомственного учреждения), главного бухгалтера, заверенных круглой печатью), получает специальные рецептурные бланки и осуществляет ведение журнала регистрации и учета специальных рецептурных бланков, к которому приобщает фото- и (или) видеоматериалы, подтверждающие факт оформления рецептурных бланков на дому (при наличии).</w:t>
      </w:r>
    </w:p>
    <w:p w:rsidR="005678EE" w:rsidRDefault="005678EE">
      <w:pPr>
        <w:pStyle w:val="ConsPlusNormal"/>
        <w:spacing w:before="200"/>
        <w:ind w:firstLine="540"/>
        <w:jc w:val="both"/>
      </w:pPr>
      <w:r>
        <w:t>17. Журнал регистрации и учета специальных рецептурных бланков должен быть пронумерован, прошнурован, иметь на последней странице запись, содержащую количество страниц, полное наименование уполномоченной организации (медицинской организации, подведомственного учреждения), а также скреплен подписью руководителя и печатью уполномоченной организации (медицинской организации, подведомственного учреждения).</w:t>
      </w:r>
    </w:p>
    <w:p w:rsidR="005678EE" w:rsidRDefault="005678EE">
      <w:pPr>
        <w:pStyle w:val="ConsPlusNormal"/>
        <w:spacing w:before="200"/>
        <w:ind w:firstLine="540"/>
        <w:jc w:val="both"/>
      </w:pPr>
      <w:r>
        <w:t>Журнал регистрации и учета специальных рецептурных бланков резервного запаса Министерства скрепляется также подписью директора (в случае его отсутствия - заместителя директора) Департамента регулирования обращения лекарственных средств и медицинских изделий Министерства и печатью Министерства.</w:t>
      </w:r>
    </w:p>
    <w:p w:rsidR="005678EE" w:rsidRDefault="005678EE">
      <w:pPr>
        <w:pStyle w:val="ConsPlusNormal"/>
        <w:spacing w:before="200"/>
        <w:ind w:firstLine="540"/>
        <w:jc w:val="both"/>
      </w:pPr>
      <w:r>
        <w:t>18. В журнале регистрации и учета специальных рецептурных бланков указываются следующие сведения:</w:t>
      </w:r>
    </w:p>
    <w:p w:rsidR="005678EE" w:rsidRDefault="005678EE">
      <w:pPr>
        <w:pStyle w:val="ConsPlusNormal"/>
        <w:spacing w:before="200"/>
        <w:ind w:firstLine="540"/>
        <w:jc w:val="both"/>
      </w:pPr>
      <w:r>
        <w:t>1) порядковый номер записи;</w:t>
      </w:r>
    </w:p>
    <w:p w:rsidR="005678EE" w:rsidRDefault="005678EE">
      <w:pPr>
        <w:pStyle w:val="ConsPlusNormal"/>
        <w:spacing w:before="200"/>
        <w:ind w:firstLine="540"/>
        <w:jc w:val="both"/>
      </w:pPr>
      <w:r>
        <w:t>2) приход специальных рецептурных бланков:</w:t>
      </w:r>
    </w:p>
    <w:p w:rsidR="005678EE" w:rsidRDefault="005678EE">
      <w:pPr>
        <w:pStyle w:val="ConsPlusNormal"/>
        <w:spacing w:before="200"/>
        <w:ind w:firstLine="540"/>
        <w:jc w:val="both"/>
      </w:pPr>
      <w:r>
        <w:t>а) реквизиты и дата регистрации приходного документа;</w:t>
      </w:r>
    </w:p>
    <w:p w:rsidR="005678EE" w:rsidRDefault="005678EE">
      <w:pPr>
        <w:pStyle w:val="ConsPlusNormal"/>
        <w:spacing w:before="200"/>
        <w:ind w:firstLine="540"/>
        <w:jc w:val="both"/>
      </w:pPr>
      <w:r>
        <w:t>б) общее количество поступивших специальных рецептурных бланков;</w:t>
      </w:r>
    </w:p>
    <w:p w:rsidR="005678EE" w:rsidRDefault="005678EE">
      <w:pPr>
        <w:pStyle w:val="ConsPlusNormal"/>
        <w:spacing w:before="200"/>
        <w:ind w:firstLine="540"/>
        <w:jc w:val="both"/>
      </w:pPr>
      <w:r>
        <w:t>в) серия и номер специального рецептурного бланка;</w:t>
      </w:r>
    </w:p>
    <w:p w:rsidR="005678EE" w:rsidRDefault="005678EE">
      <w:pPr>
        <w:pStyle w:val="ConsPlusNormal"/>
        <w:spacing w:before="200"/>
        <w:ind w:firstLine="540"/>
        <w:jc w:val="both"/>
      </w:pPr>
      <w:r>
        <w:t>г) количество специальных рецептурных бланков по каждой серии;</w:t>
      </w:r>
    </w:p>
    <w:p w:rsidR="005678EE" w:rsidRDefault="005678EE">
      <w:pPr>
        <w:pStyle w:val="ConsPlusNormal"/>
        <w:spacing w:before="200"/>
        <w:ind w:firstLine="540"/>
        <w:jc w:val="both"/>
      </w:pPr>
      <w:r>
        <w:t>д) фамилия, имя, отчество (последнее - при наличии) и подпись ответственного работника;</w:t>
      </w:r>
    </w:p>
    <w:p w:rsidR="005678EE" w:rsidRDefault="005678EE">
      <w:pPr>
        <w:pStyle w:val="ConsPlusNormal"/>
        <w:spacing w:before="200"/>
        <w:ind w:firstLine="540"/>
        <w:jc w:val="both"/>
      </w:pPr>
      <w:r>
        <w:t>3) расход специальных рецептурных бланков:</w:t>
      </w:r>
    </w:p>
    <w:p w:rsidR="005678EE" w:rsidRDefault="005678EE">
      <w:pPr>
        <w:pStyle w:val="ConsPlusNormal"/>
        <w:spacing w:before="200"/>
        <w:ind w:firstLine="540"/>
        <w:jc w:val="both"/>
      </w:pPr>
      <w:r>
        <w:t>а) дата выдачи специальных рецептурных бланков;</w:t>
      </w:r>
    </w:p>
    <w:p w:rsidR="005678EE" w:rsidRDefault="005678EE">
      <w:pPr>
        <w:pStyle w:val="ConsPlusNormal"/>
        <w:spacing w:before="200"/>
        <w:ind w:firstLine="540"/>
        <w:jc w:val="both"/>
      </w:pPr>
      <w:r>
        <w:t>б) серии и номера выданных специальных рецептурных бланков;</w:t>
      </w:r>
    </w:p>
    <w:p w:rsidR="005678EE" w:rsidRDefault="005678EE">
      <w:pPr>
        <w:pStyle w:val="ConsPlusNormal"/>
        <w:spacing w:before="200"/>
        <w:ind w:firstLine="540"/>
        <w:jc w:val="both"/>
      </w:pPr>
      <w:r>
        <w:t>в) количество выданных специальных рецептурных бланков с указанием в скобках количества специальных рецептурных бланков, выданных для оформления на дому;</w:t>
      </w:r>
    </w:p>
    <w:p w:rsidR="005678EE" w:rsidRDefault="005678EE">
      <w:pPr>
        <w:pStyle w:val="ConsPlusNormal"/>
        <w:spacing w:before="200"/>
        <w:ind w:firstLine="540"/>
        <w:jc w:val="both"/>
      </w:pPr>
      <w:r>
        <w:t>г) фамилия, имя, отчество (последнее - при наличии) и подпись лица, получившего специальные рецептурные бланки;</w:t>
      </w:r>
    </w:p>
    <w:p w:rsidR="005678EE" w:rsidRDefault="005678EE">
      <w:pPr>
        <w:pStyle w:val="ConsPlusNormal"/>
        <w:spacing w:before="200"/>
        <w:ind w:firstLine="540"/>
        <w:jc w:val="both"/>
      </w:pPr>
      <w:r>
        <w:t>д) количество специальных рецептурных бланков, оформленных на дому;</w:t>
      </w:r>
    </w:p>
    <w:p w:rsidR="005678EE" w:rsidRDefault="005678EE">
      <w:pPr>
        <w:pStyle w:val="ConsPlusNormal"/>
        <w:spacing w:before="200"/>
        <w:ind w:firstLine="540"/>
        <w:jc w:val="both"/>
      </w:pPr>
      <w:r>
        <w:t>е) фамилия, имя, отчество (последнее - при наличии) и подпись лица, оформившего специальные рецептурные бланки на дому;</w:t>
      </w:r>
    </w:p>
    <w:p w:rsidR="005678EE" w:rsidRDefault="005678EE">
      <w:pPr>
        <w:pStyle w:val="ConsPlusNormal"/>
        <w:spacing w:before="200"/>
        <w:ind w:firstLine="540"/>
        <w:jc w:val="both"/>
      </w:pPr>
      <w:r>
        <w:t>4) фамилия, имя, отчество (последнее - при наличии) и подпись ответственного работника;</w:t>
      </w:r>
    </w:p>
    <w:p w:rsidR="005678EE" w:rsidRDefault="005678EE">
      <w:pPr>
        <w:pStyle w:val="ConsPlusNormal"/>
        <w:spacing w:before="200"/>
        <w:ind w:firstLine="540"/>
        <w:jc w:val="both"/>
      </w:pPr>
      <w:r>
        <w:t>5) остаток специальных рецептурных бланков.</w:t>
      </w:r>
    </w:p>
    <w:p w:rsidR="005678EE" w:rsidRDefault="005678EE">
      <w:pPr>
        <w:pStyle w:val="ConsPlusNormal"/>
        <w:spacing w:before="200"/>
        <w:ind w:firstLine="540"/>
        <w:jc w:val="both"/>
      </w:pPr>
      <w:r>
        <w:t>19. Специальный рецептурный бланк является документом строгой отчетности. Запас специальных рецептурных бланков в медицинской организации должен храниться в специальных помещениях, сейфах или в специально изготовленных шкафах, обитых оцинкованным железом, с надежным внутренним или навесным замком.</w:t>
      </w:r>
    </w:p>
    <w:p w:rsidR="005678EE" w:rsidRDefault="005678EE">
      <w:pPr>
        <w:pStyle w:val="ConsPlusNormal"/>
        <w:spacing w:before="200"/>
        <w:ind w:firstLine="540"/>
        <w:jc w:val="both"/>
      </w:pPr>
      <w:r>
        <w:t>Помещения, сейфы, шкафы, в которых хранятся специальные рецептурные бланки, должны быть закрыты на замки и после окончания работы опечатаны печатью уполномоченной организации (медицинской организации) или опломбированы.</w:t>
      </w:r>
    </w:p>
    <w:p w:rsidR="005678EE" w:rsidRDefault="005678EE">
      <w:pPr>
        <w:pStyle w:val="ConsPlusNormal"/>
        <w:spacing w:before="200"/>
        <w:ind w:firstLine="540"/>
        <w:jc w:val="both"/>
      </w:pPr>
      <w:r>
        <w:t>20. В медицинских организациях запас специальных рецептурных бланков не должен превышать годовой потребности.</w:t>
      </w:r>
    </w:p>
    <w:p w:rsidR="005678EE" w:rsidRDefault="005678EE">
      <w:pPr>
        <w:pStyle w:val="ConsPlusNormal"/>
        <w:spacing w:before="200"/>
        <w:ind w:firstLine="540"/>
        <w:jc w:val="both"/>
      </w:pPr>
      <w:r>
        <w:lastRenderedPageBreak/>
        <w:t>21. Разрешается выдавать медицинскому работнику, имеющему право назначать наркотические (психотропные) лекарственные препараты, единовременно не более двадцати специальных рецептурных бланков.</w:t>
      </w:r>
    </w:p>
    <w:p w:rsidR="005678EE" w:rsidRDefault="005678EE">
      <w:pPr>
        <w:pStyle w:val="ConsPlusNormal"/>
        <w:spacing w:before="200"/>
        <w:ind w:firstLine="540"/>
        <w:jc w:val="both"/>
      </w:pPr>
      <w:r>
        <w:t>Медицинские работники, выписывающие рецепты на наркотические (психотропные) лекарственные препараты, на основании приказа руководителя медицинской организации несут личную ответственность за сохранность полученных специальных рецептурных бланков. Специальные рецептурные бланки, полученные медицинским работником, хранятся под замком в сейфах, металлических шкафах или металлических ящиках.</w:t>
      </w:r>
    </w:p>
    <w:p w:rsidR="005678EE" w:rsidRDefault="005678EE">
      <w:pPr>
        <w:pStyle w:val="ConsPlusNormal"/>
        <w:spacing w:before="200"/>
        <w:ind w:firstLine="540"/>
        <w:jc w:val="both"/>
      </w:pPr>
      <w:r>
        <w:t>22. В медицинской организации создается постоянно действующая комиссия, которая не реже 1 раза квартал (по решению руководителя медицинской организации возможно чаще) осуществляет проверку состояния регистрации и учета специальных рецептурных бланков, в том числе путем сверки записей журнала регистрации и учета специальных рецептурных бланков, с фактическим наличием специальных рецептурных бланков, а также проверку состояния хранения специальных рецептурных бланков.</w:t>
      </w:r>
    </w:p>
    <w:p w:rsidR="005678EE" w:rsidRDefault="005678EE">
      <w:pPr>
        <w:pStyle w:val="ConsPlusNormal"/>
        <w:spacing w:before="200"/>
        <w:ind w:firstLine="540"/>
        <w:jc w:val="both"/>
      </w:pPr>
      <w:r>
        <w:t>По результатам проверки в журнале регистрации и учета специальных рецептурных бланков делается запись о результатах проведения сверки данных, закрепленная подписями всех членов комиссии, или создается специальный акт проверки.</w:t>
      </w:r>
    </w:p>
    <w:p w:rsidR="005678EE" w:rsidRDefault="005678EE">
      <w:pPr>
        <w:pStyle w:val="ConsPlusNormal"/>
        <w:spacing w:before="200"/>
        <w:ind w:firstLine="540"/>
        <w:jc w:val="both"/>
      </w:pPr>
      <w:r>
        <w:t>23. Федеральные органы исполнительной власти и органы исполнительной власти субъектов Российской Федерации осуществляют контроль за организацией регистрации, учета и хранения специальных рецептурных бланков в уполномоченных организациях и медицинских организациях.</w:t>
      </w:r>
    </w:p>
    <w:p w:rsidR="005678EE" w:rsidRDefault="005678EE">
      <w:pPr>
        <w:pStyle w:val="ConsPlusNormal"/>
        <w:spacing w:before="200"/>
        <w:ind w:firstLine="540"/>
        <w:jc w:val="both"/>
      </w:pPr>
      <w:r>
        <w:t>24. Выдача специальных рецептурных бланков из резервного запаса Министерства федеральным органам исполнительной власти и органам исполнительной власти субъектов Российской Федерации осуществляется ответственным работником подведомственного учреждения на основании решения об отпуске специальных рецептурных бланков, оформленного в виде письма, подписанного директором (в случае его отсутствия - заместителем директора) Департамента регулирования обращения лекарственных средств и медицинских изделий Министерства.</w:t>
      </w:r>
    </w:p>
    <w:p w:rsidR="005678EE" w:rsidRDefault="005678EE">
      <w:pPr>
        <w:pStyle w:val="ConsPlusNormal"/>
        <w:spacing w:before="200"/>
        <w:ind w:firstLine="540"/>
        <w:jc w:val="both"/>
      </w:pPr>
      <w:r>
        <w:t>Проверка деятельности подведомственного учреждения по регистрации, учету и хранению резервного запаса осуществляется Департаментом регулирования обращения лекарственных средств и медицинских изделий Министерства 2 раза в год не позднее 20 числа месяца, следующего за истекшим полугодием.</w:t>
      </w: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both"/>
      </w:pPr>
    </w:p>
    <w:p w:rsidR="005678EE" w:rsidRDefault="005678EE">
      <w:pPr>
        <w:pStyle w:val="ConsPlusNormal"/>
        <w:jc w:val="right"/>
        <w:outlineLvl w:val="0"/>
      </w:pPr>
      <w:r>
        <w:t>Приложение N 6</w:t>
      </w:r>
    </w:p>
    <w:p w:rsidR="005678EE" w:rsidRDefault="005678EE">
      <w:pPr>
        <w:pStyle w:val="ConsPlusNormal"/>
        <w:jc w:val="right"/>
      </w:pPr>
      <w:r>
        <w:t>к приказу Министерства здравоохранения</w:t>
      </w:r>
    </w:p>
    <w:p w:rsidR="005678EE" w:rsidRDefault="005678EE">
      <w:pPr>
        <w:pStyle w:val="ConsPlusNormal"/>
        <w:jc w:val="right"/>
      </w:pPr>
      <w:r>
        <w:t>Российской Федерации</w:t>
      </w:r>
    </w:p>
    <w:p w:rsidR="005678EE" w:rsidRDefault="005678EE">
      <w:pPr>
        <w:pStyle w:val="ConsPlusNormal"/>
        <w:jc w:val="right"/>
      </w:pPr>
      <w:r>
        <w:t>от 24 ноября 2021 г. N 1094н</w:t>
      </w:r>
    </w:p>
    <w:p w:rsidR="005678EE" w:rsidRDefault="005678EE">
      <w:pPr>
        <w:pStyle w:val="ConsPlusNormal"/>
        <w:jc w:val="both"/>
      </w:pPr>
    </w:p>
    <w:p w:rsidR="005678EE" w:rsidRDefault="005678EE">
      <w:pPr>
        <w:pStyle w:val="ConsPlusTitle"/>
        <w:jc w:val="center"/>
      </w:pPr>
      <w:bookmarkStart w:id="53" w:name="P1386"/>
      <w:bookmarkEnd w:id="53"/>
      <w:r>
        <w:t>ПРАВИЛА</w:t>
      </w:r>
    </w:p>
    <w:p w:rsidR="005678EE" w:rsidRDefault="005678EE">
      <w:pPr>
        <w:pStyle w:val="ConsPlusTitle"/>
        <w:jc w:val="center"/>
      </w:pPr>
      <w:r>
        <w:t>ОФОРМЛЕНИЯ РЕЦЕПТОВ, СОДЕРЖАЩИХ НАЗНАЧЕНИЕ НАРКОТИЧЕСКИХ</w:t>
      </w:r>
    </w:p>
    <w:p w:rsidR="005678EE" w:rsidRDefault="005678EE">
      <w:pPr>
        <w:pStyle w:val="ConsPlusTitle"/>
        <w:jc w:val="center"/>
      </w:pPr>
      <w:r>
        <w:t>СРЕДСТВ ИЛИ ПСИХОТРОПНЫХ ВЕЩЕСТВ, В ТОМ ЧИСЛЕ В ФОРМЕ</w:t>
      </w:r>
    </w:p>
    <w:p w:rsidR="005678EE" w:rsidRDefault="005678EE">
      <w:pPr>
        <w:pStyle w:val="ConsPlusTitle"/>
        <w:jc w:val="center"/>
      </w:pPr>
      <w:r>
        <w:t>ЭЛЕКТРОННЫХ ДОКУМЕНТОВ</w:t>
      </w:r>
    </w:p>
    <w:p w:rsidR="005678EE" w:rsidRDefault="005678EE">
      <w:pPr>
        <w:pStyle w:val="ConsPlusNormal"/>
        <w:jc w:val="both"/>
      </w:pPr>
    </w:p>
    <w:p w:rsidR="005678EE" w:rsidRDefault="005678EE">
      <w:pPr>
        <w:pStyle w:val="ConsPlusTitle"/>
        <w:jc w:val="center"/>
        <w:outlineLvl w:val="1"/>
      </w:pPr>
      <w:r>
        <w:t>I. Оформление рецепта на бумажном носителе</w:t>
      </w:r>
    </w:p>
    <w:p w:rsidR="005678EE" w:rsidRDefault="005678EE">
      <w:pPr>
        <w:pStyle w:val="ConsPlusNormal"/>
        <w:jc w:val="both"/>
      </w:pPr>
    </w:p>
    <w:p w:rsidR="005678EE" w:rsidRDefault="005678EE">
      <w:pPr>
        <w:pStyle w:val="ConsPlusNormal"/>
        <w:ind w:firstLine="540"/>
        <w:jc w:val="both"/>
      </w:pPr>
      <w:r>
        <w:t xml:space="preserve">1. На рецептурных бланках </w:t>
      </w:r>
      <w:hyperlink w:anchor="P1233">
        <w:r>
          <w:rPr>
            <w:color w:val="0000FF"/>
          </w:rPr>
          <w:t>формы N 107/у-НП</w:t>
        </w:r>
      </w:hyperlink>
      <w:r>
        <w:t xml:space="preserve">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rsidR="005678EE" w:rsidRDefault="005678EE">
      <w:pPr>
        <w:pStyle w:val="ConsPlusNormal"/>
        <w:spacing w:before="200"/>
        <w:ind w:firstLine="540"/>
        <w:jc w:val="both"/>
      </w:pPr>
      <w:r>
        <w:t xml:space="preserve">Рецептурные бланки </w:t>
      </w:r>
      <w:hyperlink w:anchor="P1233">
        <w:r>
          <w:rPr>
            <w:color w:val="0000FF"/>
          </w:rPr>
          <w:t>формы N 107/у-НП</w:t>
        </w:r>
      </w:hyperlink>
      <w:r>
        <w:t xml:space="preserve"> изготавливаются исключительно типографским способом.</w:t>
      </w:r>
    </w:p>
    <w:p w:rsidR="005678EE" w:rsidRDefault="005678EE">
      <w:pPr>
        <w:pStyle w:val="ConsPlusNormal"/>
        <w:spacing w:before="200"/>
        <w:ind w:firstLine="540"/>
        <w:jc w:val="both"/>
      </w:pPr>
      <w:r>
        <w:t xml:space="preserve">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w:t>
      </w:r>
      <w:r>
        <w:lastRenderedPageBreak/>
        <w:t>предпринимателя, номер и дата лицензии, наименование органа государственной власти, выдавшего лицензию.</w:t>
      </w:r>
    </w:p>
    <w:p w:rsidR="005678EE" w:rsidRDefault="005678EE">
      <w:pPr>
        <w:pStyle w:val="ConsPlusNormal"/>
        <w:spacing w:before="200"/>
        <w:ind w:firstLine="540"/>
        <w:jc w:val="both"/>
      </w:pPr>
      <w:r>
        <w:t xml:space="preserve">3. Рецептурные бланки </w:t>
      </w:r>
      <w:hyperlink w:anchor="P1233">
        <w:r>
          <w:rPr>
            <w:color w:val="0000FF"/>
          </w:rPr>
          <w:t>формы N 107/у-НП</w:t>
        </w:r>
      </w:hyperlink>
      <w:r>
        <w:t xml:space="preserve"> заполняются медицинским работником чернилами или шариковой ручкой.</w:t>
      </w:r>
    </w:p>
    <w:p w:rsidR="005678EE" w:rsidRDefault="005678EE">
      <w:pPr>
        <w:pStyle w:val="ConsPlusNormal"/>
        <w:spacing w:before="200"/>
        <w:ind w:firstLine="540"/>
        <w:jc w:val="both"/>
      </w:pPr>
      <w:r>
        <w:t xml:space="preserve">4. Допускается оформление всех реквизитов (за исключением </w:t>
      </w:r>
      <w:hyperlink w:anchor="P692">
        <w:r>
          <w:rPr>
            <w:color w:val="0000FF"/>
          </w:rPr>
          <w:t>реквизита</w:t>
        </w:r>
      </w:hyperlink>
      <w:r>
        <w:t xml:space="preserve"> "Подпись лечащего врача (подпись фельдшера, акушерки)") рецептурных бланков </w:t>
      </w:r>
      <w:hyperlink w:anchor="P1233">
        <w:r>
          <w:rPr>
            <w:color w:val="0000FF"/>
          </w:rPr>
          <w:t>формы N 107/у-НП</w:t>
        </w:r>
      </w:hyperlink>
      <w:r>
        <w:t xml:space="preserve"> с использованием печатающих устройств.</w:t>
      </w:r>
    </w:p>
    <w:p w:rsidR="005678EE" w:rsidRDefault="005678EE">
      <w:pPr>
        <w:pStyle w:val="ConsPlusNormal"/>
        <w:spacing w:before="200"/>
        <w:ind w:firstLine="540"/>
        <w:jc w:val="both"/>
      </w:pPr>
      <w:r>
        <w:t>5. В рецептурном бланке формы N 107/у-НП в строках "</w:t>
      </w:r>
      <w:hyperlink w:anchor="P1271">
        <w:r>
          <w:rPr>
            <w:color w:val="0000FF"/>
          </w:rPr>
          <w:t>Фамилия, имя, отчество</w:t>
        </w:r>
      </w:hyperlink>
      <w:r>
        <w:t xml:space="preserve"> (последнее - при наличии) пациента" и </w:t>
      </w:r>
      <w:hyperlink w:anchor="P1273">
        <w:r>
          <w:rPr>
            <w:color w:val="0000FF"/>
          </w:rPr>
          <w:t>"Возраст"</w:t>
        </w:r>
      </w:hyperlink>
      <w:r>
        <w:t xml:space="preserve"> указываются полностью фамилия, имя, отчество (последнее - при наличии) пациента, его возраст (количество полных лет).</w:t>
      </w:r>
    </w:p>
    <w:p w:rsidR="005678EE" w:rsidRDefault="005678EE">
      <w:pPr>
        <w:pStyle w:val="ConsPlusNormal"/>
        <w:spacing w:before="200"/>
        <w:ind w:firstLine="540"/>
        <w:jc w:val="both"/>
      </w:pPr>
      <w:r>
        <w:t>Допустимо указание даты рождения пациента.</w:t>
      </w:r>
    </w:p>
    <w:p w:rsidR="005678EE" w:rsidRDefault="005678EE">
      <w:pPr>
        <w:pStyle w:val="ConsPlusNormal"/>
        <w:spacing w:before="200"/>
        <w:ind w:firstLine="540"/>
        <w:jc w:val="both"/>
      </w:pPr>
      <w:r>
        <w:t xml:space="preserve">6. В рецептурном бланке </w:t>
      </w:r>
      <w:hyperlink w:anchor="P1233">
        <w:r>
          <w:rPr>
            <w:color w:val="0000FF"/>
          </w:rPr>
          <w:t>формы N 107/у-НП</w:t>
        </w:r>
      </w:hyperlink>
      <w:r>
        <w:t>:</w:t>
      </w:r>
    </w:p>
    <w:p w:rsidR="005678EE" w:rsidRDefault="005678EE">
      <w:pPr>
        <w:pStyle w:val="ConsPlusNormal"/>
        <w:spacing w:before="200"/>
        <w:ind w:firstLine="540"/>
        <w:jc w:val="both"/>
      </w:pPr>
      <w:r>
        <w:t xml:space="preserve">1) в </w:t>
      </w:r>
      <w:hyperlink w:anchor="P1274">
        <w:r>
          <w:rPr>
            <w:color w:val="0000FF"/>
          </w:rPr>
          <w:t>строке</w:t>
        </w:r>
      </w:hyperlink>
      <w:r>
        <w:t xml:space="preserve"> "Серия и номер полиса обязательного медицинского страхования" указывается номер полиса обязательного медицинского страхования пациента (при наличии);</w:t>
      </w:r>
    </w:p>
    <w:p w:rsidR="005678EE" w:rsidRDefault="005678EE">
      <w:pPr>
        <w:pStyle w:val="ConsPlusNormal"/>
        <w:spacing w:before="200"/>
        <w:ind w:firstLine="540"/>
        <w:jc w:val="both"/>
      </w:pPr>
      <w:r>
        <w:t xml:space="preserve">2) в </w:t>
      </w:r>
      <w:hyperlink w:anchor="P1275">
        <w:r>
          <w:rPr>
            <w:color w:val="0000FF"/>
          </w:rPr>
          <w:t>строке</w:t>
        </w:r>
      </w:hyperlink>
      <w:r>
        <w:t xml:space="preserve">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выписываемого из медицинской организации;</w:t>
      </w:r>
    </w:p>
    <w:p w:rsidR="005678EE" w:rsidRDefault="005678EE">
      <w:pPr>
        <w:pStyle w:val="ConsPlusNormal"/>
        <w:spacing w:before="200"/>
        <w:ind w:firstLine="540"/>
        <w:jc w:val="both"/>
      </w:pPr>
      <w:r>
        <w:t xml:space="preserve">3) в </w:t>
      </w:r>
      <w:hyperlink w:anchor="P1276">
        <w:r>
          <w:rPr>
            <w:color w:val="0000FF"/>
          </w:rPr>
          <w:t>строке</w:t>
        </w:r>
      </w:hyperlink>
      <w:r>
        <w:t xml:space="preserve">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лекарственный препарат.</w:t>
      </w:r>
    </w:p>
    <w:p w:rsidR="005678EE" w:rsidRDefault="005678EE">
      <w:pPr>
        <w:pStyle w:val="ConsPlusNormal"/>
        <w:spacing w:before="200"/>
        <w:ind w:firstLine="540"/>
        <w:jc w:val="both"/>
      </w:pPr>
      <w:r>
        <w:t xml:space="preserve">7. В </w:t>
      </w:r>
      <w:hyperlink w:anchor="P1279">
        <w:r>
          <w:rPr>
            <w:color w:val="0000FF"/>
          </w:rPr>
          <w:t>графе "Rp"</w:t>
        </w:r>
      </w:hyperlink>
      <w:r>
        <w:t xml:space="preserve"> рецептурного бланка формы N 107/у-НП указывается:</w:t>
      </w:r>
    </w:p>
    <w:p w:rsidR="005678EE" w:rsidRDefault="005678EE">
      <w:pPr>
        <w:pStyle w:val="ConsPlusNormal"/>
        <w:spacing w:before="200"/>
        <w:ind w:firstLine="540"/>
        <w:jc w:val="both"/>
      </w:pPr>
      <w:r>
        <w:t xml:space="preserve">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рецептурном бланке </w:t>
      </w:r>
      <w:hyperlink w:anchor="P1233">
        <w:r>
          <w:rPr>
            <w:color w:val="0000FF"/>
          </w:rPr>
          <w:t>формы N 107/у-НП</w:t>
        </w:r>
      </w:hyperlink>
      <w:r>
        <w:t>);</w:t>
      </w:r>
    </w:p>
    <w:p w:rsidR="005678EE" w:rsidRDefault="005678EE">
      <w:pPr>
        <w:pStyle w:val="ConsPlusNormal"/>
        <w:spacing w:before="200"/>
        <w:ind w:firstLine="540"/>
        <w:jc w:val="both"/>
      </w:pPr>
      <w:r>
        <w:t>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&lt;1&gt;.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&lt;1&gt; </w:t>
      </w:r>
      <w:hyperlink r:id="rId95">
        <w:r>
          <w:rPr>
            <w:color w:val="0000FF"/>
          </w:rPr>
          <w:t>Часть 1 статьи 15</w:t>
        </w:r>
      </w:hyperlink>
      <w:r>
        <w:t xml:space="preserve"> Закона Российской Федерации от 25 октября 1991 г. N 1807-1 "О языках народов Российской Федерации" (далее - Закон N 1807-1). (Ведомости съезда народных депутатов РСФСР и Верховного Совета РСФСР, 1991, N 50, ст. 1740).</w:t>
      </w:r>
    </w:p>
    <w:p w:rsidR="005678EE" w:rsidRDefault="005678EE">
      <w:pPr>
        <w:pStyle w:val="ConsPlusNormal"/>
        <w:jc w:val="both"/>
      </w:pPr>
    </w:p>
    <w:p w:rsidR="005678EE" w:rsidRDefault="005678EE">
      <w:pPr>
        <w:pStyle w:val="ConsPlusNormal"/>
        <w:ind w:firstLine="540"/>
        <w:jc w:val="both"/>
      </w:pPr>
      <w:r>
        <w:t>8. При оформлении рецептурных бланков запрещается ограничиваться общими указаниями, например, "Внутреннее", "Известно".</w:t>
      </w:r>
    </w:p>
    <w:p w:rsidR="005678EE" w:rsidRDefault="005678EE">
      <w:pPr>
        <w:pStyle w:val="ConsPlusNormal"/>
        <w:spacing w:before="200"/>
        <w:ind w:firstLine="540"/>
        <w:jc w:val="both"/>
      </w:pPr>
      <w:r>
        <w:t xml:space="preserve">9. При оформлении пациенту рецептурного бланка </w:t>
      </w:r>
      <w:hyperlink w:anchor="P1233">
        <w:r>
          <w:rPr>
            <w:color w:val="0000FF"/>
          </w:rPr>
          <w:t>формы N 107/у-НП</w:t>
        </w:r>
      </w:hyperlink>
      <w:r>
        <w:t xml:space="preserve"> на наркотический (психотропный) лекарственный препарат в рамках оказания медицинской помощи при определенном заболевании такой рецепт заверяется:</w:t>
      </w:r>
    </w:p>
    <w:p w:rsidR="005678EE" w:rsidRDefault="005678EE">
      <w:pPr>
        <w:pStyle w:val="ConsPlusNormal"/>
        <w:spacing w:before="200"/>
        <w:ind w:firstLine="540"/>
        <w:jc w:val="both"/>
      </w:pPr>
      <w:r>
        <w:t>1) подписью и личной печатью врача либо подписью фельдшера (акушерки);</w:t>
      </w:r>
    </w:p>
    <w:p w:rsidR="005678EE" w:rsidRDefault="005678EE">
      <w:pPr>
        <w:pStyle w:val="ConsPlusNormal"/>
        <w:spacing w:before="200"/>
        <w:ind w:firstLine="540"/>
        <w:jc w:val="both"/>
      </w:pPr>
      <w:r>
        <w:t>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w:t>
      </w:r>
    </w:p>
    <w:p w:rsidR="005678EE" w:rsidRDefault="005678EE">
      <w:pPr>
        <w:pStyle w:val="ConsPlusNormal"/>
        <w:spacing w:before="200"/>
        <w:ind w:firstLine="540"/>
        <w:jc w:val="both"/>
      </w:pPr>
      <w: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w:t>
      </w:r>
      <w:r>
        <w:lastRenderedPageBreak/>
        <w:t xml:space="preserve">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w:t>
      </w:r>
      <w:hyperlink w:anchor="P1340">
        <w:r>
          <w:rPr>
            <w:color w:val="0000FF"/>
          </w:rPr>
          <w:t>Порядком</w:t>
        </w:r>
      </w:hyperlink>
      <w:r>
        <w:t xml:space="preserve">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фото- и (или) видеоматериалами.</w:t>
      </w:r>
    </w:p>
    <w:p w:rsidR="005678EE" w:rsidRDefault="005678EE">
      <w:pPr>
        <w:pStyle w:val="ConsPlusNormal"/>
        <w:spacing w:before="200"/>
        <w:ind w:firstLine="540"/>
        <w:jc w:val="both"/>
      </w:pPr>
      <w:r>
        <w:t xml:space="preserve">В </w:t>
      </w:r>
      <w:hyperlink w:anchor="P1290">
        <w:r>
          <w:rPr>
            <w:color w:val="0000FF"/>
          </w:rPr>
          <w:t>строке</w:t>
        </w:r>
      </w:hyperlink>
      <w:r>
        <w:t xml:space="preserve">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наименование аптечной организации.</w:t>
      </w:r>
    </w:p>
    <w:p w:rsidR="005678EE" w:rsidRDefault="005678EE">
      <w:pPr>
        <w:pStyle w:val="ConsPlusNormal"/>
        <w:spacing w:before="200"/>
        <w:ind w:firstLine="540"/>
        <w:jc w:val="both"/>
      </w:pPr>
      <w:r>
        <w:t xml:space="preserve">10. На одном рецептурном бланке </w:t>
      </w:r>
      <w:hyperlink w:anchor="P1233">
        <w:r>
          <w:rPr>
            <w:color w:val="0000FF"/>
          </w:rPr>
          <w:t>формы N 107/у-НП</w:t>
        </w:r>
      </w:hyperlink>
      <w:r>
        <w:t xml:space="preserve"> разрешается осуществлять назначение только одного наименования лекарственного препарата.</w:t>
      </w:r>
    </w:p>
    <w:p w:rsidR="005678EE" w:rsidRDefault="005678EE">
      <w:pPr>
        <w:pStyle w:val="ConsPlusNormal"/>
        <w:spacing w:before="200"/>
        <w:ind w:firstLine="540"/>
        <w:jc w:val="both"/>
      </w:pPr>
      <w:r>
        <w:t>11. Исправления в рецепте не допускаются.</w:t>
      </w:r>
    </w:p>
    <w:p w:rsidR="005678EE" w:rsidRDefault="005678EE">
      <w:pPr>
        <w:pStyle w:val="ConsPlusNormal"/>
        <w:jc w:val="both"/>
      </w:pPr>
    </w:p>
    <w:p w:rsidR="005678EE" w:rsidRDefault="005678EE">
      <w:pPr>
        <w:pStyle w:val="ConsPlusTitle"/>
        <w:jc w:val="center"/>
        <w:outlineLvl w:val="1"/>
      </w:pPr>
      <w:r>
        <w:t>II. Оформление рецепта в форме электронного документа</w:t>
      </w:r>
    </w:p>
    <w:p w:rsidR="005678EE" w:rsidRDefault="005678EE">
      <w:pPr>
        <w:pStyle w:val="ConsPlusNormal"/>
        <w:jc w:val="both"/>
      </w:pPr>
    </w:p>
    <w:p w:rsidR="005678EE" w:rsidRDefault="005678EE">
      <w:pPr>
        <w:pStyle w:val="ConsPlusNormal"/>
        <w:ind w:firstLine="540"/>
        <w:jc w:val="both"/>
      </w:pPr>
      <w:r>
        <w:t>12. Рецепт в форме электронного документа, подписанного усиленной квалифицированной электронной подписью, формируется медицинским работником, сведения о котором внесены в федеральный регистр медицинских работников &lt;2&gt;, а также при условии регистрации медицинской организации, в которой оформляется рецепт, в федеральном реестре медицинских организаций &lt;3&gt;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&lt;4&gt;.</w:t>
      </w:r>
    </w:p>
    <w:p w:rsidR="005678EE" w:rsidRDefault="005678EE">
      <w:pPr>
        <w:pStyle w:val="ConsPlusNormal"/>
        <w:spacing w:before="200"/>
        <w:ind w:firstLine="540"/>
        <w:jc w:val="both"/>
      </w:pPr>
      <w:r>
        <w:t>--------------------------------</w:t>
      </w:r>
    </w:p>
    <w:p w:rsidR="005678EE" w:rsidRDefault="005678EE">
      <w:pPr>
        <w:pStyle w:val="ConsPlusNormal"/>
        <w:spacing w:before="200"/>
        <w:ind w:firstLine="540"/>
        <w:jc w:val="both"/>
      </w:pPr>
      <w:r>
        <w:t xml:space="preserve">&lt;2&gt; </w:t>
      </w:r>
      <w:hyperlink r:id="rId96">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5678EE" w:rsidRDefault="005678EE">
      <w:pPr>
        <w:pStyle w:val="ConsPlusNormal"/>
        <w:spacing w:before="200"/>
        <w:ind w:firstLine="540"/>
        <w:jc w:val="both"/>
      </w:pPr>
      <w:r>
        <w:t xml:space="preserve">&lt;3&gt; </w:t>
      </w:r>
      <w:hyperlink r:id="rId97">
        <w:r>
          <w:rPr>
            <w:color w:val="0000FF"/>
          </w:rPr>
          <w:t>Часть 4 статьи 91.1</w:t>
        </w:r>
      </w:hyperlink>
      <w:r>
        <w:t xml:space="preserve"> Федерального закона N 323-ФЗ (Собрание законодательства Российской Федерации, 2011, N 48, ст. 6724; 2020, N 29, ст. 4516).</w:t>
      </w:r>
    </w:p>
    <w:p w:rsidR="005678EE" w:rsidRDefault="005678EE">
      <w:pPr>
        <w:pStyle w:val="ConsPlusNormal"/>
        <w:spacing w:before="200"/>
        <w:ind w:firstLine="540"/>
        <w:jc w:val="both"/>
      </w:pPr>
      <w:r>
        <w:t xml:space="preserve">&lt;4&gt; </w:t>
      </w:r>
      <w:hyperlink r:id="rId98">
        <w:r>
          <w:rPr>
            <w:color w:val="0000FF"/>
          </w:rPr>
          <w:t>Статьи 91</w:t>
        </w:r>
      </w:hyperlink>
      <w:r>
        <w:t xml:space="preserve"> и </w:t>
      </w:r>
      <w:hyperlink r:id="rId99">
        <w:r>
          <w:rPr>
            <w:color w:val="0000FF"/>
          </w:rPr>
          <w:t>91.1</w:t>
        </w:r>
      </w:hyperlink>
      <w:r>
        <w:t xml:space="preserve"> Федерального закона N 323-ФЗ (Собрание законодательства Российской Федерации, 2011, N 48, ст. 6724).</w:t>
      </w:r>
    </w:p>
    <w:p w:rsidR="005678EE" w:rsidRDefault="005678EE">
      <w:pPr>
        <w:pStyle w:val="ConsPlusNormal"/>
        <w:jc w:val="both"/>
      </w:pPr>
    </w:p>
    <w:p w:rsidR="005678EE" w:rsidRDefault="005678EE">
      <w:pPr>
        <w:pStyle w:val="ConsPlusNormal"/>
        <w:ind w:firstLine="540"/>
        <w:jc w:val="both"/>
      </w:pPr>
      <w:r>
        <w:t>13. По требованию пациента или его законного представителя оформляется экземпляр рецепта в форме электронного документа на бумажном носителе с отметкой "Дубликат электронного документа".</w:t>
      </w:r>
    </w:p>
    <w:p w:rsidR="005678EE" w:rsidRDefault="005678EE">
      <w:pPr>
        <w:pStyle w:val="ConsPlusNormal"/>
        <w:jc w:val="both"/>
      </w:pPr>
    </w:p>
    <w:p w:rsidR="005678EE" w:rsidRDefault="005678EE">
      <w:pPr>
        <w:pStyle w:val="ConsPlusNormal"/>
        <w:jc w:val="both"/>
      </w:pPr>
    </w:p>
    <w:p w:rsidR="005678EE" w:rsidRDefault="005678EE">
      <w:pPr>
        <w:pStyle w:val="ConsPlusNormal"/>
        <w:pBdr>
          <w:bottom w:val="single" w:sz="6" w:space="0" w:color="auto"/>
        </w:pBdr>
        <w:spacing w:before="100" w:after="100"/>
        <w:jc w:val="both"/>
        <w:rPr>
          <w:sz w:val="2"/>
          <w:szCs w:val="2"/>
        </w:rPr>
      </w:pPr>
    </w:p>
    <w:p w:rsidR="00D97096" w:rsidRDefault="00D97096">
      <w:bookmarkStart w:id="54" w:name="_GoBack"/>
      <w:bookmarkEnd w:id="54"/>
    </w:p>
    <w:sectPr w:rsidR="00D9709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EE"/>
    <w:rsid w:val="005678EE"/>
    <w:rsid w:val="00D9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8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8E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78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8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8E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8E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78E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678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678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678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678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DBD709D36DDE03B07A4842851DD84C7A0BFA8CCE23C3CD800167967265FEF1FCC08C9F45192C63802D30E69A338D29C18133942832689AAoDREM" TargetMode="External"/><Relationship Id="rId21" Type="http://schemas.openxmlformats.org/officeDocument/2006/relationships/hyperlink" Target="consultantplus://offline/ref=6DBD709D36DDE03B07A4842851DD84C7A1B1A7C8E93C3CD800167967265FEF1FDE0891F85391D8390FC65838E5o6RFM" TargetMode="External"/><Relationship Id="rId34" Type="http://schemas.openxmlformats.org/officeDocument/2006/relationships/hyperlink" Target="consultantplus://offline/ref=6DBD709D36DDE03B07A4842851DD84C7A0BEA0CFE3383CD800167967265FEF1FCC08C9F45192C53003D30E69A338D29C18133942832689AAoDREM" TargetMode="External"/><Relationship Id="rId42" Type="http://schemas.openxmlformats.org/officeDocument/2006/relationships/hyperlink" Target="consultantplus://offline/ref=6DBD709D36DDE03B07A4842851DD84C7A7B8A2C9E0313CD800167967265FEF1FDE0891F85391D8390FC65838E5o6RFM" TargetMode="External"/><Relationship Id="rId47" Type="http://schemas.openxmlformats.org/officeDocument/2006/relationships/hyperlink" Target="consultantplus://offline/ref=6DBD709D36DDE03B07A4842851DD84C7A7B9A7C5E13B3CD800167967265FEF1FCC08C9F45192C53802D30E69A338D29C18133942832689AAoDREM" TargetMode="External"/><Relationship Id="rId50" Type="http://schemas.openxmlformats.org/officeDocument/2006/relationships/hyperlink" Target="consultantplus://offline/ref=6DBD709D36DDE03B07A4842851DD84C7A7B9A7C5E13B3CD800167967265FEF1FCC08C9F45192C73E0FD30E69A338D29C18133942832689AAoDREM" TargetMode="External"/><Relationship Id="rId55" Type="http://schemas.openxmlformats.org/officeDocument/2006/relationships/hyperlink" Target="consultantplus://offline/ref=6DBD709D36DDE03B07A4842851DD84C7A7BBA2CCE43B3CD800167967265FEF1FCC08C9F45AC6977D52D5583BF96DD780190D3Bo4R8M" TargetMode="External"/><Relationship Id="rId63" Type="http://schemas.openxmlformats.org/officeDocument/2006/relationships/hyperlink" Target="consultantplus://offline/ref=6DBD709D36DDE03B07A4842851DD84C7A7B9A7C5E13B3CD800167967265FEF1FCC08C9F45192C53802D30E69A338D29C18133942832689AAoDREM" TargetMode="External"/><Relationship Id="rId68" Type="http://schemas.openxmlformats.org/officeDocument/2006/relationships/hyperlink" Target="consultantplus://offline/ref=6DBD709D36DDE03B07A4842851DD84C7A7B9A7C5E13B3CD800167967265FEF1FCC08C9F45192C73E0FD30E69A338D29C18133942832689AAoDREM" TargetMode="External"/><Relationship Id="rId76" Type="http://schemas.openxmlformats.org/officeDocument/2006/relationships/hyperlink" Target="consultantplus://offline/ref=6DBD709D36DDE03B07A4932251DD84C7A4BFA3C5E4393CD800167967265FEF1FDE0891F85391D8390FC65838E5o6RFM" TargetMode="External"/><Relationship Id="rId84" Type="http://schemas.openxmlformats.org/officeDocument/2006/relationships/hyperlink" Target="consultantplus://offline/ref=6DBD709D36DDE03B07A4842851DD84C7A7B9A5CAE73E3CD800167967265FEF1FCC08C9F75596CD6D569C0F35E56EC19E13133B4A9Fo2R6M" TargetMode="External"/><Relationship Id="rId89" Type="http://schemas.openxmlformats.org/officeDocument/2006/relationships/hyperlink" Target="consultantplus://offline/ref=6DBD709D36DDE03B07A4842851DD84C7A7B9A8CCE83B3CD800167967265FEF1FCC08C9F751999268438D573AE473DF96050F3948o9RFM" TargetMode="External"/><Relationship Id="rId97" Type="http://schemas.openxmlformats.org/officeDocument/2006/relationships/hyperlink" Target="consultantplus://offline/ref=6DBD709D36DDE03B07A4842851DD84C7A7B9A5CAE73E3CD800167967265FEF1FCC08C9F1549ACD6D569C0F35E56EC19E13133B4A9Fo2R6M" TargetMode="External"/><Relationship Id="rId7" Type="http://schemas.openxmlformats.org/officeDocument/2006/relationships/hyperlink" Target="consultantplus://offline/ref=6DBD709D36DDE03B07A4842851DD84C7A0BEA0CFE3383CD800167967265FEF1FCC08C9F65893CD6D569C0F35E56EC19E13133B4A9Fo2R6M" TargetMode="External"/><Relationship Id="rId71" Type="http://schemas.openxmlformats.org/officeDocument/2006/relationships/hyperlink" Target="consultantplus://offline/ref=6DBD709D36DDE03B07A4842851DD84C7A7BBA4CAE73B3CD800167967265FEF1FDE0891F85391D8390FC65838E5o6RFM" TargetMode="External"/><Relationship Id="rId92" Type="http://schemas.openxmlformats.org/officeDocument/2006/relationships/hyperlink" Target="consultantplus://offline/ref=6DBD709D36DDE03B07A4842851DD84C7A7BBA4CAE73B3CD800167967265FEF1FDE0891F85391D8390FC65838E5o6RFM" TargetMode="External"/><Relationship Id="rId2" Type="http://schemas.microsoft.com/office/2007/relationships/stylesWithEffects" Target="stylesWithEffects.xml"/><Relationship Id="rId16" Type="http://schemas.openxmlformats.org/officeDocument/2006/relationships/hyperlink" Target="consultantplus://offline/ref=6DBD709D36DDE03B07A4842851DD84C7A0BFA7C4E93B3CD800167967265FEF1FDE0891F85391D8390FC65838E5o6RFM" TargetMode="External"/><Relationship Id="rId29" Type="http://schemas.openxmlformats.org/officeDocument/2006/relationships/hyperlink" Target="consultantplus://offline/ref=6DBD709D36DDE03B07A4842851DD84C7A7B9A5CAE73E3CD800167967265FEF1FCC08C9F45192C43C03D30E69A338D29C18133942832689AAoDREM" TargetMode="External"/><Relationship Id="rId11" Type="http://schemas.openxmlformats.org/officeDocument/2006/relationships/hyperlink" Target="consultantplus://offline/ref=6DBD709D36DDE03B07A4842851DD84C7A0BFA8CCE23C3CD800167967265FEF1FDE0891F85391D8390FC65838E5o6RFM" TargetMode="External"/><Relationship Id="rId24" Type="http://schemas.openxmlformats.org/officeDocument/2006/relationships/hyperlink" Target="consultantplus://offline/ref=6DBD709D36DDE03B07A4842851DD84C7A2B1A6C4E2383CD800167967265FEF1FCC08C9F45192C63805D30E69A338D29C18133942832689AAoDREM" TargetMode="External"/><Relationship Id="rId32" Type="http://schemas.openxmlformats.org/officeDocument/2006/relationships/hyperlink" Target="consultantplus://offline/ref=6DBD709D36DDE03B07A4842851DD84C7A7B9A7C5E13B3CD800167967265FEF1FCC08C9F45192C73E0FD30E69A338D29C18133942832689AAoDREM" TargetMode="External"/><Relationship Id="rId37" Type="http://schemas.openxmlformats.org/officeDocument/2006/relationships/hyperlink" Target="consultantplus://offline/ref=6DBD709D36DDE03B07A4842851DD84C7A2BCA7CCE03B3CD800167967265FEF1FDE0891F85391D8390FC65838E5o6RFM" TargetMode="External"/><Relationship Id="rId40" Type="http://schemas.openxmlformats.org/officeDocument/2006/relationships/hyperlink" Target="consultantplus://offline/ref=6DBD709D36DDE03B07A4842851DD84C7A7B9A5CAE73E3CD800167967265FEF1FCC08C9F75493CD6D569C0F35E56EC19E13133B4A9Fo2R6M" TargetMode="External"/><Relationship Id="rId45" Type="http://schemas.openxmlformats.org/officeDocument/2006/relationships/hyperlink" Target="consultantplus://offline/ref=6DBD709D36DDE03B07A4842851DD84C7A7B9A7C5E13B3CD800167967265FEF1FCC08C9F45192C53802D30E69A338D29C18133942832689AAoDREM" TargetMode="External"/><Relationship Id="rId53" Type="http://schemas.openxmlformats.org/officeDocument/2006/relationships/hyperlink" Target="consultantplus://offline/ref=6DBD709D36DDE03B07A4842851DD84C7A7B9A7C5E13B3CD800167967265FEF1FCC08C9F45192C73E0FD30E69A338D29C18133942832689AAoDREM" TargetMode="External"/><Relationship Id="rId58" Type="http://schemas.openxmlformats.org/officeDocument/2006/relationships/hyperlink" Target="consultantplus://offline/ref=6DBD709D36DDE03B07A4842851DD84C7A7BBA2CCE23B3CD800167967265FEF1FCC08C9F45192CE3100D30E69A338D29C18133942832689AAoDREM" TargetMode="External"/><Relationship Id="rId66" Type="http://schemas.openxmlformats.org/officeDocument/2006/relationships/hyperlink" Target="consultantplus://offline/ref=6DBD709D36DDE03B07A4842851DD84C7A7B9A7C5E13B3CD800167967265FEF1FCC08C9F45192C73E0FD30E69A338D29C18133942832689AAoDREM" TargetMode="External"/><Relationship Id="rId74" Type="http://schemas.openxmlformats.org/officeDocument/2006/relationships/hyperlink" Target="consultantplus://offline/ref=6DBD709D36DDE03B07A4842851DD84C7A7B8A8CFE0383CD800167967265FEF1FDE0891F85391D8390FC65838E5o6RFM" TargetMode="External"/><Relationship Id="rId79" Type="http://schemas.openxmlformats.org/officeDocument/2006/relationships/hyperlink" Target="consultantplus://offline/ref=6DBD709D36DDE03B07A4842851DD84C7A0BFA9C8E33E3CD800167967265FEF1FCC08C9F45192C63D05D30E69A338D29C18133942832689AAoDREM" TargetMode="External"/><Relationship Id="rId87" Type="http://schemas.openxmlformats.org/officeDocument/2006/relationships/hyperlink" Target="consultantplus://offline/ref=6DBD709D36DDE03B07A4842851DD84C7A7B8A8CFE0383CD800167967265FEF1FDE0891F85391D8390FC65838E5o6RF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6DBD709D36DDE03B07A4842851DD84C7A7B9A7C5E13B3CD800167967265FEF1FCC08C9F45192C53802D30E69A338D29C18133942832689AAoDREM" TargetMode="External"/><Relationship Id="rId82" Type="http://schemas.openxmlformats.org/officeDocument/2006/relationships/hyperlink" Target="consultantplus://offline/ref=6DBD709D36DDE03B07A4842851DD84C7A7B9A5CAE73E3CD800167967265FEF1FCC08C9F1549ACD6D569C0F35E56EC19E13133B4A9Fo2R6M" TargetMode="External"/><Relationship Id="rId90" Type="http://schemas.openxmlformats.org/officeDocument/2006/relationships/hyperlink" Target="consultantplus://offline/ref=6DBD709D36DDE03B07A4932251DD84C7A4BFA3C5E4393CD800167967265FEF1FDE0891F85391D8390FC65838E5o6RFM" TargetMode="External"/><Relationship Id="rId95" Type="http://schemas.openxmlformats.org/officeDocument/2006/relationships/hyperlink" Target="consultantplus://offline/ref=6DBD709D36DDE03B07A4842851DD84C7A0B1A7CDE1303CD800167967265FEF1FCC08C9F45192C63007D30E69A338D29C18133942832689AAoDREM" TargetMode="External"/><Relationship Id="rId19" Type="http://schemas.openxmlformats.org/officeDocument/2006/relationships/hyperlink" Target="consultantplus://offline/ref=6DBD709D36DDE03B07A4842851DD84C7A0BEA1C4E5313CD800167967265FEF1FDE0891F85391D8390FC65838E5o6RFM" TargetMode="External"/><Relationship Id="rId14" Type="http://schemas.openxmlformats.org/officeDocument/2006/relationships/hyperlink" Target="consultantplus://offline/ref=6DBD709D36DDE03B07A4842851DD84C7A0BBA1CEE83A3CD800167967265FEF1FCC08C9F45192C63B03D30E69A338D29C18133942832689AAoDREM" TargetMode="External"/><Relationship Id="rId22" Type="http://schemas.openxmlformats.org/officeDocument/2006/relationships/hyperlink" Target="consultantplus://offline/ref=6DBD709D36DDE03B07A4842851DD84C7A2BDA9C9E5393CD800167967265FEF1FCC08C9F45192C63803D30E69A338D29C18133942832689AAoDREM" TargetMode="External"/><Relationship Id="rId27" Type="http://schemas.openxmlformats.org/officeDocument/2006/relationships/hyperlink" Target="consultantplus://offline/ref=6DBD709D36DDE03B07A4842851DD84C7A1B1A7C8E9303CD800167967265FEF1FCC08C9F45AC6977D52D5583BF96DD780190D3Bo4R8M" TargetMode="External"/><Relationship Id="rId30" Type="http://schemas.openxmlformats.org/officeDocument/2006/relationships/hyperlink" Target="consultantplus://offline/ref=6DBD709D36DDE03B07A4842851DD84C7A0BEA0CFE3383CD800167967265FEF1FCC08C9F65892CD6D569C0F35E56EC19E13133B4A9Fo2R6M" TargetMode="External"/><Relationship Id="rId35" Type="http://schemas.openxmlformats.org/officeDocument/2006/relationships/hyperlink" Target="consultantplus://offline/ref=6DBD709D36DDE03B07A4842851DD84C7A7BBA2CCE23B3CD800167967265FEF1FCC08C9FD5297CD6D569C0F35E56EC19E13133B4A9Fo2R6M" TargetMode="External"/><Relationship Id="rId43" Type="http://schemas.openxmlformats.org/officeDocument/2006/relationships/hyperlink" Target="consultantplus://offline/ref=6DBD709D36DDE03B07A4842851DD84C7A7BBA2CCE23B3CD800167967265FEF1FCC08C9F45894CD6D569C0F35E56EC19E13133B4A9Fo2R6M" TargetMode="External"/><Relationship Id="rId48" Type="http://schemas.openxmlformats.org/officeDocument/2006/relationships/hyperlink" Target="consultantplus://offline/ref=6DBD709D36DDE03B07A4842851DD84C7A7B9A7C5E13B3CD800167967265FEF1FCC08C9F45192C73E0FD30E69A338D29C18133942832689AAoDREM" TargetMode="External"/><Relationship Id="rId56" Type="http://schemas.openxmlformats.org/officeDocument/2006/relationships/hyperlink" Target="consultantplus://offline/ref=6DBD709D36DDE03B07A4842851DD84C7A0B0A4CDE43D3CD800167967265FEF1FCC08C9F45192C73D00D30E69A338D29C18133942832689AAoDREM" TargetMode="External"/><Relationship Id="rId64" Type="http://schemas.openxmlformats.org/officeDocument/2006/relationships/hyperlink" Target="consultantplus://offline/ref=6DBD709D36DDE03B07A4842851DD84C7A7B9A5CAE73E3CD800167967265FEF1FCC08C9F65493CD6D569C0F35E56EC19E13133B4A9Fo2R6M" TargetMode="External"/><Relationship Id="rId69" Type="http://schemas.openxmlformats.org/officeDocument/2006/relationships/hyperlink" Target="consultantplus://offline/ref=6DBD709D36DDE03B07A4842851DD84C7A7B9A7C5E13B3CD800167967265FEF1FCC08C9F45192C53802D30E69A338D29C18133942832689AAoDREM" TargetMode="External"/><Relationship Id="rId77" Type="http://schemas.openxmlformats.org/officeDocument/2006/relationships/hyperlink" Target="consultantplus://offline/ref=6DBD709D36DDE03B07A4842851DD84C7A0BFA9C8E33E3CD800167967265FEF1FCC08C9F45192C63D05D30E69A338D29C18133942832689AAoDREM" TargetMode="External"/><Relationship Id="rId100" Type="http://schemas.openxmlformats.org/officeDocument/2006/relationships/fontTable" Target="fontTable.xml"/><Relationship Id="rId8" Type="http://schemas.openxmlformats.org/officeDocument/2006/relationships/hyperlink" Target="consultantplus://offline/ref=6DBD709D36DDE03B07A4842851DD84C7A7BBA2CCE43B3CD800167967265FEF1FCC08C9F354999268438D573AE473DF96050F3948o9RFM" TargetMode="External"/><Relationship Id="rId51" Type="http://schemas.openxmlformats.org/officeDocument/2006/relationships/hyperlink" Target="consultantplus://offline/ref=6DBD709D36DDE03B07A4842851DD84C7A7B9A7C5E13B3CD800167967265FEF1FCC08C9F45192C53802D30E69A338D29C18133942832689AAoDREM" TargetMode="External"/><Relationship Id="rId72" Type="http://schemas.openxmlformats.org/officeDocument/2006/relationships/hyperlink" Target="consultantplus://offline/ref=6DBD709D36DDE03B07A4842851DD84C7A7BBA4CAE73B3CD800167967265FEF1FDE0891F85391D8390FC65838E5o6RFM" TargetMode="External"/><Relationship Id="rId80" Type="http://schemas.openxmlformats.org/officeDocument/2006/relationships/hyperlink" Target="consultantplus://offline/ref=6DBD709D36DDE03B07A4842851DD84C7A0BFA9C8E33E3CD800167967265FEF1FDE0891F85391D8390FC65838E5o6RFM" TargetMode="External"/><Relationship Id="rId85" Type="http://schemas.openxmlformats.org/officeDocument/2006/relationships/hyperlink" Target="consultantplus://offline/ref=6DBD709D36DDE03B07A4842851DD84C7A7B9A5CAE73E3CD800167967265FEF1FCC08C9F75493CD6D569C0F35E56EC19E13133B4A9Fo2R6M" TargetMode="External"/><Relationship Id="rId93" Type="http://schemas.openxmlformats.org/officeDocument/2006/relationships/hyperlink" Target="consultantplus://offline/ref=6DBD709D36DDE03B07A49A3344DD84C7A0BFA8CCE3303CD800167967265FEF1FCC08C9F45192C63806D30E69A338D29C18133942832689AAoDREM" TargetMode="External"/><Relationship Id="rId98" Type="http://schemas.openxmlformats.org/officeDocument/2006/relationships/hyperlink" Target="consultantplus://offline/ref=6DBD709D36DDE03B07A4842851DD84C7A7B9A5CAE73E3CD800167967265FEF1FCC08C9F75596CD6D569C0F35E56EC19E13133B4A9Fo2R6M" TargetMode="External"/><Relationship Id="rId3" Type="http://schemas.openxmlformats.org/officeDocument/2006/relationships/settings" Target="settings.xml"/><Relationship Id="rId12" Type="http://schemas.openxmlformats.org/officeDocument/2006/relationships/hyperlink" Target="consultantplus://offline/ref=6DBD709D36DDE03B07A4842851DD84C7A2B1A9CBE4393CD800167967265FEF1FDE0891F85391D8390FC65838E5o6RFM" TargetMode="External"/><Relationship Id="rId17" Type="http://schemas.openxmlformats.org/officeDocument/2006/relationships/hyperlink" Target="consultantplus://offline/ref=6DBD709D36DDE03B07A4842851DD84C7A0BEA2CCE83B3CD800167967265FEF1FDE0891F85391D8390FC65838E5o6RFM" TargetMode="External"/><Relationship Id="rId25" Type="http://schemas.openxmlformats.org/officeDocument/2006/relationships/hyperlink" Target="consultantplus://offline/ref=6DBD709D36DDE03B07A4842851DD84C7A0BBA1CEE83A3CD800167967265FEF1FCC08C9F45192C63B05D30E69A338D29C18133942832689AAoDREM" TargetMode="External"/><Relationship Id="rId33" Type="http://schemas.openxmlformats.org/officeDocument/2006/relationships/hyperlink" Target="consultantplus://offline/ref=6DBD709D36DDE03B07A4842851DD84C7A7B9A7C5E13B3CD800167967265FEF1FCC08C9F45192C53802D30E69A338D29C18133942832689AAoDREM" TargetMode="External"/><Relationship Id="rId38" Type="http://schemas.openxmlformats.org/officeDocument/2006/relationships/hyperlink" Target="consultantplus://offline/ref=6DBD709D36DDE03B07A4842851DD84C7A0BCA6C8E23A3CD800167967265FEF1FCC08C9F45192C63901D30E69A338D29C18133942832689AAoDREM" TargetMode="External"/><Relationship Id="rId46" Type="http://schemas.openxmlformats.org/officeDocument/2006/relationships/hyperlink" Target="consultantplus://offline/ref=6DBD709D36DDE03B07A4842851DD84C7A7B9A7C5E13B3CD800167967265FEF1FCC08C9F45192C73E0FD30E69A338D29C18133942832689AAoDREM" TargetMode="External"/><Relationship Id="rId59" Type="http://schemas.openxmlformats.org/officeDocument/2006/relationships/hyperlink" Target="consultantplus://offline/ref=6DBD709D36DDE03B07A4842851DD84C7A2BAA6CEE0313CD800167967265FEF1FDE0891F85391D8390FC65838E5o6RFM" TargetMode="External"/><Relationship Id="rId67" Type="http://schemas.openxmlformats.org/officeDocument/2006/relationships/hyperlink" Target="consultantplus://offline/ref=6DBD709D36DDE03B07A4842851DD84C7A7B9A7C5E13B3CD800167967265FEF1FCC08C9F45192C73E0FD30E69A338D29C18133942832689AAoDREM" TargetMode="External"/><Relationship Id="rId20" Type="http://schemas.openxmlformats.org/officeDocument/2006/relationships/hyperlink" Target="consultantplus://offline/ref=6DBD709D36DDE03B07A4842851DD84C7A2BDA1CFE2383CD800167967265FEF1FCC08C9F45796CD6D569C0F35E56EC19E13133B4A9Fo2R6M" TargetMode="External"/><Relationship Id="rId41" Type="http://schemas.openxmlformats.org/officeDocument/2006/relationships/hyperlink" Target="consultantplus://offline/ref=6DBD709D36DDE03B07A4842851DD84C7A7B9A7C5E13B3CD800167967265FEF1FCC08C9F45192C73E0FD30E69A338D29C18133942832689AAoDREM" TargetMode="External"/><Relationship Id="rId54" Type="http://schemas.openxmlformats.org/officeDocument/2006/relationships/hyperlink" Target="consultantplus://offline/ref=6DBD709D36DDE03B07A4842851DD84C7A0B9A4C4E4313CD800167967265FEF1FCC08C9F45192C63803D30E69A338D29C18133942832689AAoDREM" TargetMode="External"/><Relationship Id="rId62" Type="http://schemas.openxmlformats.org/officeDocument/2006/relationships/hyperlink" Target="consultantplus://offline/ref=6DBD709D36DDE03B07A4842851DD84C7A7B9A7C5E13B3CD800167967265FEF1FCC08C9F45192C73E0FD30E69A338D29C18133942832689AAoDREM" TargetMode="External"/><Relationship Id="rId70" Type="http://schemas.openxmlformats.org/officeDocument/2006/relationships/hyperlink" Target="consultantplus://offline/ref=6DBD709D36DDE03B07A4842851DD84C7A7BBA4CAE73B3CD800167967265FEF1FDE0891F85391D8390FC65838E5o6RFM" TargetMode="External"/><Relationship Id="rId75" Type="http://schemas.openxmlformats.org/officeDocument/2006/relationships/hyperlink" Target="consultantplus://offline/ref=6DBD709D36DDE03B07A4842851DD84C7A7B9A8CCE83B3CD800167967265FEF1FCC08C9F751999268438D573AE473DF96050F3948o9RFM" TargetMode="External"/><Relationship Id="rId83" Type="http://schemas.openxmlformats.org/officeDocument/2006/relationships/hyperlink" Target="consultantplus://offline/ref=6DBD709D36DDE03B07A4842851DD84C7A7B9A5CAE73E3CD800167967265FEF1FCC08C9F1549ACD6D569C0F35E56EC19E13133B4A9Fo2R6M" TargetMode="External"/><Relationship Id="rId88" Type="http://schemas.openxmlformats.org/officeDocument/2006/relationships/hyperlink" Target="consultantplus://offline/ref=6DBD709D36DDE03B07A4842851DD84C7A0B1A7CDE1303CD800167967265FEF1FCC08C9F45192C63007D30E69A338D29C18133942832689AAoDREM" TargetMode="External"/><Relationship Id="rId91" Type="http://schemas.openxmlformats.org/officeDocument/2006/relationships/hyperlink" Target="consultantplus://offline/ref=6DBD709D36DDE03B07A4842851DD84C7A7BBA2CCE43B3CD800167967265FEF1FCC08C9F45192C73100D30E69A338D29C18133942832689AAoDREM" TargetMode="External"/><Relationship Id="rId96" Type="http://schemas.openxmlformats.org/officeDocument/2006/relationships/hyperlink" Target="consultantplus://offline/ref=6DBD709D36DDE03B07A4842851DD84C7A7B9A5CAE73E3CD800167967265FEF1FCC08C9F1549ACD6D569C0F35E56EC19E13133B4A9Fo2R6M" TargetMode="External"/><Relationship Id="rId1" Type="http://schemas.openxmlformats.org/officeDocument/2006/relationships/styles" Target="styles.xml"/><Relationship Id="rId6" Type="http://schemas.openxmlformats.org/officeDocument/2006/relationships/hyperlink" Target="consultantplus://offline/ref=6DBD709D36DDE03B07A4842851DD84C7A7B9A5CAE73E3CD800167967265FEF1FCC08C9F75397CD6D569C0F35E56EC19E13133B4A9Fo2R6M" TargetMode="External"/><Relationship Id="rId15" Type="http://schemas.openxmlformats.org/officeDocument/2006/relationships/hyperlink" Target="consultantplus://offline/ref=6DBD709D36DDE03B07A4842851DD84C7A0BDA4CDE3383CD800167967265FEF1FDE0891F85391D8390FC65838E5o6RFM" TargetMode="External"/><Relationship Id="rId23" Type="http://schemas.openxmlformats.org/officeDocument/2006/relationships/hyperlink" Target="consultantplus://offline/ref=6DBD709D36DDE03B07A4842851DD84C7A2BFA8CBE6313CD800167967265FEF1FDE0891F85391D8390FC65838E5o6RFM" TargetMode="External"/><Relationship Id="rId28" Type="http://schemas.openxmlformats.org/officeDocument/2006/relationships/hyperlink" Target="consultantplus://offline/ref=6DBD709D36DDE03B07A4842851DD84C7A7B9A5CAE73E3CD800167967265FEF1FCC08C9F15394CD6D569C0F35E56EC19E13133B4A9Fo2R6M" TargetMode="External"/><Relationship Id="rId36" Type="http://schemas.openxmlformats.org/officeDocument/2006/relationships/hyperlink" Target="consultantplus://offline/ref=6DBD709D36DDE03B07A4842851DD84C7A7B9A5CAE73E3CD800167967265FEF1FCC08C9F65696CD6D569C0F35E56EC19E13133B4A9Fo2R6M" TargetMode="External"/><Relationship Id="rId49" Type="http://schemas.openxmlformats.org/officeDocument/2006/relationships/hyperlink" Target="consultantplus://offline/ref=6DBD709D36DDE03B07A4842851DD84C7A7B9A7C5E13B3CD800167967265FEF1FCC08C9F45192C73E0FD30E69A338D29C18133942832689AAoDREM" TargetMode="External"/><Relationship Id="rId57" Type="http://schemas.openxmlformats.org/officeDocument/2006/relationships/hyperlink" Target="consultantplus://offline/ref=6DBD709D36DDE03B07A4842851DD84C7A7B8A3CEE33E3CD800167967265FEF1FCC08C9F45197C6380FD30E69A338D29C18133942832689AAoDREM" TargetMode="External"/><Relationship Id="rId10" Type="http://schemas.openxmlformats.org/officeDocument/2006/relationships/hyperlink" Target="consultantplus://offline/ref=6DBD709D36DDE03B07A4842851DD84C7A7BBA2CCE43B3CD800167967265FEF1FCC08C9F45194CD6D569C0F35E56EC19E13133B4A9Fo2R6M" TargetMode="External"/><Relationship Id="rId31" Type="http://schemas.openxmlformats.org/officeDocument/2006/relationships/hyperlink" Target="consultantplus://offline/ref=6DBD709D36DDE03B07A4842851DD84C7A7BBA2CCE23B3CD800167967265FEF1FCC08C9F25795CD6D569C0F35E56EC19E13133B4A9Fo2R6M" TargetMode="External"/><Relationship Id="rId44" Type="http://schemas.openxmlformats.org/officeDocument/2006/relationships/hyperlink" Target="consultantplus://offline/ref=6DBD709D36DDE03B07A4842851DD84C7A7B9A7C5E13B3CD800167967265FEF1FCC08C9F45192C73E0FD30E69A338D29C18133942832689AAoDREM" TargetMode="External"/><Relationship Id="rId52" Type="http://schemas.openxmlformats.org/officeDocument/2006/relationships/hyperlink" Target="consultantplus://offline/ref=6DBD709D36DDE03B07A4842851DD84C7A7B9A7C5E13B3CD800167967265FEF1FCC08C9F45192C73E0FD30E69A338D29C18133942832689AAoDREM" TargetMode="External"/><Relationship Id="rId60" Type="http://schemas.openxmlformats.org/officeDocument/2006/relationships/hyperlink" Target="consultantplus://offline/ref=6DBD709D36DDE03B07A4842851DD84C7A7B9A7C5E13B3CD800167967265FEF1FCC08C9F45192C73E0FD30E69A338D29C18133942832689AAoDREM" TargetMode="External"/><Relationship Id="rId65" Type="http://schemas.openxmlformats.org/officeDocument/2006/relationships/hyperlink" Target="consultantplus://offline/ref=6DBD709D36DDE03B07A4842851DD84C7A0B0A4CDE43D3CD800167967265FEF1FCC08C9F45192C73D01D30E69A338D29C18133942832689AAoDREM" TargetMode="External"/><Relationship Id="rId73" Type="http://schemas.openxmlformats.org/officeDocument/2006/relationships/hyperlink" Target="consultantplus://offline/ref=6DBD709D36DDE03B07A4932251DD84C7A4BFA3C5E4393CD800167967265FEF1FDE0891F85391D8390FC65838E5o6RFM" TargetMode="External"/><Relationship Id="rId78" Type="http://schemas.openxmlformats.org/officeDocument/2006/relationships/hyperlink" Target="consultantplus://offline/ref=6DBD709D36DDE03B07A4842851DD84C7A0BFA9C8E33E3CD800167967265FEF1FDE0891F85391D8390FC65838E5o6RFM" TargetMode="External"/><Relationship Id="rId81" Type="http://schemas.openxmlformats.org/officeDocument/2006/relationships/hyperlink" Target="consultantplus://offline/ref=6DBD709D36DDE03B07A4842851DD84C7A0B1A7CDE1303CD800167967265FEF1FCC08C9F45192C63007D30E69A338D29C18133942832689AAoDREM" TargetMode="External"/><Relationship Id="rId86" Type="http://schemas.openxmlformats.org/officeDocument/2006/relationships/hyperlink" Target="consultantplus://offline/ref=6DBD709D36DDE03B07A4842851DD84C7A7B8A8CFE0383CD800167967265FEF1FDE0891F85391D8390FC65838E5o6RFM" TargetMode="External"/><Relationship Id="rId94" Type="http://schemas.openxmlformats.org/officeDocument/2006/relationships/hyperlink" Target="consultantplus://offline/ref=6DBD709D36DDE03B07A4842851DD84C7A7B9A7C5E13B3CD800167967265FEF1FCC08C9F45192C73E0FD30E69A338D29C18133942832689AAoDREM" TargetMode="External"/><Relationship Id="rId99" Type="http://schemas.openxmlformats.org/officeDocument/2006/relationships/hyperlink" Target="consultantplus://offline/ref=6DBD709D36DDE03B07A4842851DD84C7A7B9A5CAE73E3CD800167967265FEF1FCC08C9F75493CD6D569C0F35E56EC19E13133B4A9Fo2R6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BD709D36DDE03B07A4842851DD84C7A7BBA2CCE43B3CD800167967265FEF1FCC08C9F4509ACD6D569C0F35E56EC19E13133B4A9Fo2R6M" TargetMode="External"/><Relationship Id="rId13" Type="http://schemas.openxmlformats.org/officeDocument/2006/relationships/hyperlink" Target="consultantplus://offline/ref=6DBD709D36DDE03B07A4842851DD84C7A0BBA1CEE83C3CD800167967265FEF1FDE0891F85391D8390FC65838E5o6RFM" TargetMode="External"/><Relationship Id="rId18" Type="http://schemas.openxmlformats.org/officeDocument/2006/relationships/hyperlink" Target="consultantplus://offline/ref=6DBD709D36DDE03B07A4842851DD84C7A0BDA4CDE3393CD800167967265FEF1FDE0891F85391D8390FC65838E5o6RFM" TargetMode="External"/><Relationship Id="rId39" Type="http://schemas.openxmlformats.org/officeDocument/2006/relationships/hyperlink" Target="consultantplus://offline/ref=6DBD709D36DDE03B07A4842851DD84C7A7B9A5CAE73E3CD800167967265FEF1FCC08C9F75596CD6D569C0F35E56EC19E13133B4A9Fo2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17317</Words>
  <Characters>98707</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koroleva</cp:lastModifiedBy>
  <cp:revision>1</cp:revision>
  <dcterms:created xsi:type="dcterms:W3CDTF">2022-08-23T12:17:00Z</dcterms:created>
  <dcterms:modified xsi:type="dcterms:W3CDTF">2022-08-23T12:18:00Z</dcterms:modified>
</cp:coreProperties>
</file>